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68" w:rsidRDefault="00B74977" w:rsidP="00B74977">
      <w:pPr>
        <w:spacing w:afterLines="50" w:after="156" w:line="560" w:lineRule="exact"/>
        <w:ind w:firstLineChars="500" w:firstLine="220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佛山市中医院“限制临床应用医疗技术”备案清单</w:t>
      </w: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153"/>
        <w:gridCol w:w="3495"/>
        <w:gridCol w:w="6208"/>
      </w:tblGrid>
      <w:tr w:rsidR="007A6A68" w:rsidTr="00B74977">
        <w:trPr>
          <w:trHeight w:val="312"/>
          <w:tblHeader/>
          <w:jc w:val="center"/>
        </w:trPr>
        <w:tc>
          <w:tcPr>
            <w:tcW w:w="1136" w:type="dxa"/>
            <w:vMerge w:val="restart"/>
            <w:vAlign w:val="center"/>
          </w:tcPr>
          <w:p w:rsidR="007A6A68" w:rsidRPr="00B74977" w:rsidRDefault="00B74977" w:rsidP="00B74977">
            <w:pPr>
              <w:pStyle w:val="New"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32"/>
                <w:szCs w:val="40"/>
              </w:rPr>
            </w:pPr>
            <w:r w:rsidRPr="00B74977">
              <w:rPr>
                <w:rFonts w:ascii="黑体" w:eastAsia="黑体" w:hAnsi="黑体"/>
                <w:bCs/>
                <w:sz w:val="32"/>
                <w:szCs w:val="40"/>
              </w:rPr>
              <w:t>医疗机构名称</w:t>
            </w:r>
          </w:p>
        </w:tc>
        <w:tc>
          <w:tcPr>
            <w:tcW w:w="3153" w:type="dxa"/>
            <w:vMerge w:val="restart"/>
            <w:vAlign w:val="center"/>
          </w:tcPr>
          <w:p w:rsidR="007A6A68" w:rsidRPr="00B74977" w:rsidRDefault="00B74977" w:rsidP="00B74977">
            <w:pPr>
              <w:pStyle w:val="New"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32"/>
                <w:szCs w:val="40"/>
              </w:rPr>
            </w:pPr>
            <w:r w:rsidRPr="00B74977">
              <w:rPr>
                <w:rFonts w:ascii="黑体" w:eastAsia="黑体" w:hAnsi="黑体"/>
                <w:bCs/>
                <w:sz w:val="32"/>
                <w:szCs w:val="40"/>
              </w:rPr>
              <w:t>国家级限制类</w:t>
            </w:r>
          </w:p>
          <w:p w:rsidR="007A6A68" w:rsidRPr="00B74977" w:rsidRDefault="00B74977" w:rsidP="00B74977">
            <w:pPr>
              <w:pStyle w:val="New"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32"/>
                <w:szCs w:val="40"/>
              </w:rPr>
            </w:pPr>
            <w:r w:rsidRPr="00B74977">
              <w:rPr>
                <w:rFonts w:ascii="黑体" w:eastAsia="黑体" w:hAnsi="黑体"/>
                <w:bCs/>
                <w:sz w:val="32"/>
                <w:szCs w:val="40"/>
              </w:rPr>
              <w:t>医疗技术</w:t>
            </w:r>
          </w:p>
        </w:tc>
        <w:tc>
          <w:tcPr>
            <w:tcW w:w="9703" w:type="dxa"/>
            <w:gridSpan w:val="2"/>
            <w:vAlign w:val="center"/>
          </w:tcPr>
          <w:p w:rsidR="007A6A68" w:rsidRPr="00B74977" w:rsidRDefault="00B74977" w:rsidP="00B74977">
            <w:pPr>
              <w:pStyle w:val="New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 w:rsidRPr="00B74977">
              <w:rPr>
                <w:rFonts w:ascii="黑体" w:eastAsia="黑体" w:hAnsi="黑体"/>
                <w:bCs/>
                <w:sz w:val="32"/>
                <w:szCs w:val="40"/>
              </w:rPr>
              <w:t>省级限制类医疗技术</w:t>
            </w:r>
          </w:p>
        </w:tc>
      </w:tr>
      <w:tr w:rsidR="007A6A68" w:rsidTr="00B74977">
        <w:trPr>
          <w:trHeight w:val="312"/>
          <w:tblHeader/>
          <w:jc w:val="center"/>
        </w:trPr>
        <w:tc>
          <w:tcPr>
            <w:tcW w:w="1136" w:type="dxa"/>
            <w:vMerge/>
            <w:vAlign w:val="center"/>
          </w:tcPr>
          <w:p w:rsidR="007A6A68" w:rsidRPr="00B74977" w:rsidRDefault="007A6A68" w:rsidP="00B74977">
            <w:pPr>
              <w:pStyle w:val="New"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32"/>
                <w:szCs w:val="40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Pr="00B74977" w:rsidRDefault="007A6A68" w:rsidP="00B74977">
            <w:pPr>
              <w:pStyle w:val="New"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32"/>
                <w:szCs w:val="40"/>
              </w:rPr>
            </w:pPr>
          </w:p>
        </w:tc>
        <w:tc>
          <w:tcPr>
            <w:tcW w:w="3495" w:type="dxa"/>
            <w:vAlign w:val="center"/>
          </w:tcPr>
          <w:p w:rsidR="007A6A68" w:rsidRPr="00B74977" w:rsidRDefault="00B74977" w:rsidP="00B74977">
            <w:pPr>
              <w:pStyle w:val="New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 w:rsidRPr="00B74977">
              <w:rPr>
                <w:rFonts w:ascii="黑体" w:eastAsia="黑体" w:hAnsi="黑体"/>
                <w:bCs/>
                <w:sz w:val="32"/>
                <w:szCs w:val="40"/>
              </w:rPr>
              <w:t>一级目录</w:t>
            </w:r>
          </w:p>
        </w:tc>
        <w:tc>
          <w:tcPr>
            <w:tcW w:w="6208" w:type="dxa"/>
            <w:vAlign w:val="center"/>
          </w:tcPr>
          <w:p w:rsidR="007A6A68" w:rsidRPr="00B74977" w:rsidRDefault="00B74977" w:rsidP="00B74977">
            <w:pPr>
              <w:pStyle w:val="New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 w:rsidRPr="00B74977">
              <w:rPr>
                <w:rFonts w:ascii="黑体" w:eastAsia="黑体" w:hAnsi="黑体"/>
                <w:bCs/>
                <w:sz w:val="32"/>
                <w:szCs w:val="40"/>
              </w:rPr>
              <w:t>二级目录</w:t>
            </w:r>
          </w:p>
        </w:tc>
      </w:tr>
      <w:tr w:rsidR="007A6A68" w:rsidTr="00B74977">
        <w:trPr>
          <w:trHeight w:val="2403"/>
          <w:jc w:val="center"/>
        </w:trPr>
        <w:tc>
          <w:tcPr>
            <w:tcW w:w="1136" w:type="dxa"/>
            <w:vMerge w:val="restart"/>
            <w:vAlign w:val="center"/>
          </w:tcPr>
          <w:p w:rsidR="007A6A68" w:rsidRDefault="00B74977" w:rsidP="00B74977">
            <w:pPr>
              <w:pStyle w:val="New"/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z w:val="32"/>
                <w:szCs w:val="40"/>
              </w:rPr>
              <w:t>佛山市中医院</w:t>
            </w:r>
          </w:p>
        </w:tc>
        <w:tc>
          <w:tcPr>
            <w:tcW w:w="3153" w:type="dxa"/>
            <w:vMerge w:val="restart"/>
            <w:vAlign w:val="center"/>
          </w:tcPr>
          <w:p w:rsidR="007A6A68" w:rsidRDefault="00B74977" w:rsidP="00B74977">
            <w:pPr>
              <w:pStyle w:val="New"/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z w:val="32"/>
                <w:szCs w:val="40"/>
              </w:rPr>
              <w:t>1.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肿瘤消融治疗技术</w:t>
            </w:r>
          </w:p>
          <w:p w:rsidR="007A6A68" w:rsidRDefault="00B74977" w:rsidP="00B74977">
            <w:pPr>
              <w:pStyle w:val="New"/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2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.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人工智能辅助治疗技术</w:t>
            </w:r>
          </w:p>
          <w:p w:rsidR="007A6A68" w:rsidRDefault="00B74977" w:rsidP="00B74977">
            <w:pPr>
              <w:pStyle w:val="New"/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3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.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同种异体运动系统结构性组织移植技术</w:t>
            </w:r>
          </w:p>
          <w:p w:rsidR="007A6A68" w:rsidRDefault="00B74977" w:rsidP="00B74977">
            <w:pPr>
              <w:pStyle w:val="New"/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4.</w:t>
            </w: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体外膜肺氧合</w:t>
            </w: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(ECMO)</w:t>
            </w:r>
            <w:r>
              <w:rPr>
                <w:rFonts w:ascii="Times New Roman" w:eastAsia="仿宋_GB2312" w:hAnsi="Times New Roman" w:hint="eastAsia"/>
                <w:sz w:val="32"/>
                <w:szCs w:val="40"/>
              </w:rPr>
              <w:t>技术</w:t>
            </w: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心血管疾病介入诊疗技术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1.冠心病心导管介入治疗技术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2.先天性心脏病心导管介入治疗技术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3.心律失常心内电生理介入治疗技术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4.心脏起搏器介入治疗技术</w:t>
            </w:r>
          </w:p>
        </w:tc>
      </w:tr>
      <w:tr w:rsidR="007A6A68" w:rsidTr="00B74977">
        <w:trPr>
          <w:trHeight w:val="3529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综合介入诊疗技术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经皮颈椎间盘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切吸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激光气化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臭氧注射术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上段胸椎和颈椎经皮椎体成形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椎体后凸成形术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经颈静脉肝内门体分流术（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TIPS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）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4.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颅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面部高血液循环病变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或富血供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病变辅助性介入栓塞术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外周血管介入诊疗技术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颈动脉血管成形、支架植入术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主动脉成形术、支架植入术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主动脉瘤腔内修复术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肢体动脉斑块旋切术、激光消蚀术、超声消融术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神经血管介入诊疗技术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主动脉弓上颅外动脉狭窄及闭塞的介入治疗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脑及脊髓血管畸形（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瘘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）的介入治疗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颅内动脉瘤的介入治疗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脊柱内镜诊疗技术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经皮内镜下椎间盘部分切除、椎间植骨融合术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经皮内镜下脊柱翻修术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经皮内镜下经颈椎前路椎间孔狭窄扩大成形术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经皮内镜下经颈椎后路椎间孔狭窄扩大成形术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腹腔镜辅助下腰椎前路人工椎间盘置换术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6.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关节镜诊疗技术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关节镜辅助下膝关节脱位伴多发韧带损伤修复与重建术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肩关节镜下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Bristow-</w:t>
            </w:r>
            <w:proofErr w:type="spell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Lartajet</w:t>
            </w:r>
            <w:proofErr w:type="spell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7.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人工髋关节置换技术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复杂初次人工髋关节置换技术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髋关节翻修术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8.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人工膝关节置换技术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复杂初次人工膝关节置换技术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膝关节翻修术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股骨远端或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胫骨近端肿瘤切除，肢体重建，肿瘤膝关节置换术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9.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呼吸内镜诊疗技术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良性气管狭窄经支气管镜硅酮分叉支架植入术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良性气管狭窄经支气管镜金属支架植入术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恶性气管狭窄经支气管镜硅酮支架植入术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lastRenderedPageBreak/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恶性气管狭窄经支气管镜金属分叉支架植入术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支气管镜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下靶肺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去神经治疗术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6.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支气管镜下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弹簧圈肺减容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7.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支气管镜下生物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胶肺减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容术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10.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消化内镜诊疗技术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十二指肠镜下胆管支架植入术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十二指肠镜下胰管支架植入术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11.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鼻科内镜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鼻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内镜下鼻窦乳头状瘤切除术（</w:t>
            </w:r>
            <w:proofErr w:type="spell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Krous</w:t>
            </w:r>
            <w:proofErr w:type="spell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分级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级以上）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咽喉内镜诊疗技术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显微镜支撑喉镜难治性呼吸道乳头瘤切除术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胸外科内镜诊疗技术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胸腔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镜下袖式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支气管成形术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胸腔镜下大气道手术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胸腔镜下复杂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纵隔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肿瘤切除术</w:t>
            </w:r>
          </w:p>
        </w:tc>
      </w:tr>
      <w:tr w:rsidR="007A6A68" w:rsidTr="00B74977">
        <w:trPr>
          <w:trHeight w:val="223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妇科内镜诊疗技术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广泛性全子宫切除术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腹主动脉旁（腹腔）淋巴结切除术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盆底重建术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卵巢癌肿瘤细胞减灭术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直径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≥5cm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型粘膜下肌瘤切除术</w:t>
            </w:r>
          </w:p>
        </w:tc>
      </w:tr>
      <w:tr w:rsidR="007A6A68" w:rsidTr="00B74977">
        <w:trPr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"/>
              <w:adjustRightInd w:val="0"/>
              <w:snapToGrid w:val="0"/>
              <w:spacing w:line="5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泌尿外科内镜诊疗技术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孤立肾经皮肾镜术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腹腔镜肾上腺肿瘤（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≥5cm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）切除术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供肾取肾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腹腔镜肾切除术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腹腔镜根治性肾切除术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6.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腹腔镜根治性膀胱切除术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7.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腹腔镜下腔静脉瘤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栓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取出术（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按梅奥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分级三级以上）</w:t>
            </w:r>
          </w:p>
        </w:tc>
      </w:tr>
      <w:tr w:rsidR="007A6A68" w:rsidTr="00B74977">
        <w:trPr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16.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普通外科内镜技术</w:t>
            </w:r>
          </w:p>
        </w:tc>
        <w:tc>
          <w:tcPr>
            <w:tcW w:w="6208" w:type="dxa"/>
            <w:vAlign w:val="center"/>
          </w:tcPr>
          <w:p w:rsidR="007A6A68" w:rsidRDefault="00B74977" w:rsidP="00B74977">
            <w:pPr>
              <w:pStyle w:val="NewNewNewNewNewNewNewNew"/>
              <w:widowControl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腹腔镜二步肝切除术（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ALPPS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）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腹腔镜胆管癌切除术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腹腔镜胰十二指肠切除术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腹腔镜胰腺联合脏器切除术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腹腔镜贲门周围血管离断联合脾切除术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6.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腹腔镜胆胰转流术</w:t>
            </w:r>
          </w:p>
        </w:tc>
      </w:tr>
      <w:tr w:rsidR="007A6A68" w:rsidTr="00B74977">
        <w:trPr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17.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小儿外科内镜诊疗技术</w:t>
            </w:r>
          </w:p>
        </w:tc>
        <w:tc>
          <w:tcPr>
            <w:tcW w:w="6208" w:type="dxa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腹腔镜下胆总管囊肿切除肝管空肠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Roux-Y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吻合术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腹腔镜下脾切除术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腹腔镜下肝叶切除术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腹腔镜下腹膜后肿物切除术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腹腔镜下腹腔实体肿瘤切除术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6.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腹腔镜胰十二指肠切除术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7.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腹腔镜下门脉高压症贲门周围血管断流术</w:t>
            </w:r>
          </w:p>
        </w:tc>
      </w:tr>
      <w:tr w:rsidR="007A6A68" w:rsidTr="00B74977">
        <w:trPr>
          <w:trHeight w:val="2179"/>
          <w:jc w:val="center"/>
        </w:trPr>
        <w:tc>
          <w:tcPr>
            <w:tcW w:w="1136" w:type="dxa"/>
            <w:vMerge/>
            <w:vAlign w:val="center"/>
          </w:tcPr>
          <w:p w:rsidR="007A6A68" w:rsidRDefault="007A6A68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  <w:vAlign w:val="center"/>
          </w:tcPr>
          <w:p w:rsidR="007A6A68" w:rsidRDefault="007A6A68" w:rsidP="00B74977">
            <w:pPr>
              <w:pStyle w:val="NewNewNewNewNewNew"/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495" w:type="dxa"/>
            <w:vAlign w:val="center"/>
          </w:tcPr>
          <w:p w:rsidR="007A6A68" w:rsidRDefault="00B74977" w:rsidP="00B74977">
            <w:pPr>
              <w:pStyle w:val="NewNewNewNewNewNewNew"/>
              <w:adjustRightInd w:val="0"/>
              <w:snapToGrid w:val="0"/>
              <w:spacing w:line="5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18.</w:t>
            </w:r>
            <w:r>
              <w:rPr>
                <w:rFonts w:ascii="Times New Roman" w:eastAsia="仿宋_GB2312" w:hAnsi="Times New Roman"/>
                <w:color w:val="000000"/>
                <w:sz w:val="28"/>
              </w:rPr>
              <w:t>儿科消化内镜诊疗技术</w:t>
            </w:r>
          </w:p>
        </w:tc>
        <w:tc>
          <w:tcPr>
            <w:tcW w:w="6208" w:type="dxa"/>
          </w:tcPr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门脉高压食管胃底静脉曲张的内镜治疗技术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胃镜下上消化道狭窄扩张或切开术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结肠镜下结肠支架置入术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十二指肠镜下胆管扩张术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十二指肠镜下胰管扩张术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6.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十二指肠镜下胆管支架植入术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7.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十二指肠镜下胰管支架植入术</w:t>
            </w:r>
          </w:p>
          <w:p w:rsidR="007A6A68" w:rsidRDefault="00B74977" w:rsidP="00B74977">
            <w:pPr>
              <w:pStyle w:val="NewNewNewNewNewNewNewNew"/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8.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lang w:bidi="ar"/>
              </w:rPr>
              <w:t>十二指肠镜下副乳头括约肌切开术</w:t>
            </w:r>
          </w:p>
        </w:tc>
      </w:tr>
    </w:tbl>
    <w:p w:rsidR="007A6A68" w:rsidRDefault="007A6A68">
      <w:pPr>
        <w:spacing w:line="560" w:lineRule="exact"/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7A6A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42" w:rsidRDefault="00481442" w:rsidP="00F830BF">
      <w:r>
        <w:separator/>
      </w:r>
    </w:p>
  </w:endnote>
  <w:endnote w:type="continuationSeparator" w:id="0">
    <w:p w:rsidR="00481442" w:rsidRDefault="00481442" w:rsidP="00F8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85AF0B51-F114-41FF-855B-CD6ECCFA751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7C725CF-5958-40EB-868C-F2CDBE74599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70EF331-7FE0-49D6-A641-D70A85D2EFB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42" w:rsidRDefault="00481442" w:rsidP="00F830BF">
      <w:r>
        <w:separator/>
      </w:r>
    </w:p>
  </w:footnote>
  <w:footnote w:type="continuationSeparator" w:id="0">
    <w:p w:rsidR="00481442" w:rsidRDefault="00481442" w:rsidP="00F8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TVkOTg5MTBmMjZjOTYwODI2MjVlOTY5MWM1NmEifQ=="/>
  </w:docVars>
  <w:rsids>
    <w:rsidRoot w:val="007A6A68"/>
    <w:rsid w:val="00481442"/>
    <w:rsid w:val="007A6A68"/>
    <w:rsid w:val="00AA0A22"/>
    <w:rsid w:val="00B74977"/>
    <w:rsid w:val="00F830BF"/>
    <w:rsid w:val="446D1E39"/>
    <w:rsid w:val="74B3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ewNewNewNewNewNew">
    <w:name w:val="正文 New New New New New New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header"/>
    <w:basedOn w:val="a"/>
    <w:link w:val="Char"/>
    <w:rsid w:val="00F8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30BF"/>
    <w:rPr>
      <w:kern w:val="2"/>
      <w:sz w:val="18"/>
      <w:szCs w:val="18"/>
    </w:rPr>
  </w:style>
  <w:style w:type="paragraph" w:styleId="a4">
    <w:name w:val="footer"/>
    <w:basedOn w:val="a"/>
    <w:link w:val="Char0"/>
    <w:rsid w:val="00F8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30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ewNewNewNewNewNew">
    <w:name w:val="正文 New New New New New New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header"/>
    <w:basedOn w:val="a"/>
    <w:link w:val="Char"/>
    <w:rsid w:val="00F8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30BF"/>
    <w:rPr>
      <w:kern w:val="2"/>
      <w:sz w:val="18"/>
      <w:szCs w:val="18"/>
    </w:rPr>
  </w:style>
  <w:style w:type="paragraph" w:styleId="a4">
    <w:name w:val="footer"/>
    <w:basedOn w:val="a"/>
    <w:link w:val="Char0"/>
    <w:rsid w:val="00F8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30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811</Words>
  <Characters>886</Characters>
  <Application>Microsoft Office Word</Application>
  <DocSecurity>0</DocSecurity>
  <Lines>443</Lines>
  <Paragraphs>282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fsuser</dc:creator>
  <cp:lastModifiedBy>黄敏静</cp:lastModifiedBy>
  <cp:revision>2</cp:revision>
  <dcterms:created xsi:type="dcterms:W3CDTF">2023-04-12T03:54:00Z</dcterms:created>
  <dcterms:modified xsi:type="dcterms:W3CDTF">2023-04-12T03:54:00Z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36439A96B9174C25BA21840102B5324B_12</vt:lpwstr>
  </property>
</Properties>
</file>