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240" w:lineRule="auto"/>
        <w:jc w:val="center"/>
        <w:rPr>
          <w:rFonts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rPr>
        <w:t>【202</w:t>
      </w:r>
      <w:r>
        <w:rPr>
          <w:rFonts w:hint="eastAsia" w:ascii="方正小标宋简体" w:hAnsi="宋体" w:eastAsia="方正小标宋简体" w:cs="宋体"/>
          <w:b/>
          <w:bCs/>
          <w:kern w:val="0"/>
          <w:sz w:val="32"/>
          <w:szCs w:val="32"/>
          <w:lang w:val="en-US" w:eastAsia="zh-CN"/>
        </w:rPr>
        <w:t>5</w:t>
      </w:r>
      <w:r>
        <w:rPr>
          <w:rFonts w:hint="eastAsia" w:ascii="方正小标宋简体" w:hAnsi="宋体" w:eastAsia="方正小标宋简体" w:cs="宋体"/>
          <w:b/>
          <w:bCs/>
          <w:kern w:val="0"/>
          <w:sz w:val="32"/>
          <w:szCs w:val="32"/>
        </w:rPr>
        <w:t>-202</w:t>
      </w:r>
      <w:r>
        <w:rPr>
          <w:rFonts w:hint="eastAsia" w:ascii="方正小标宋简体" w:hAnsi="宋体" w:eastAsia="方正小标宋简体" w:cs="宋体"/>
          <w:b/>
          <w:bCs/>
          <w:kern w:val="0"/>
          <w:sz w:val="32"/>
          <w:szCs w:val="32"/>
          <w:lang w:val="en-US" w:eastAsia="zh-CN"/>
        </w:rPr>
        <w:t>6</w:t>
      </w:r>
      <w:r>
        <w:rPr>
          <w:rFonts w:hint="eastAsia" w:ascii="方正小标宋简体" w:hAnsi="宋体" w:eastAsia="方正小标宋简体" w:cs="宋体"/>
          <w:b/>
          <w:bCs/>
          <w:kern w:val="0"/>
          <w:sz w:val="32"/>
          <w:szCs w:val="32"/>
        </w:rPr>
        <w:t>年办公用品类院内通用物资定点供货资格】</w:t>
      </w:r>
    </w:p>
    <w:p>
      <w:pPr>
        <w:widowControl/>
        <w:wordWrap w:val="0"/>
        <w:spacing w:line="240" w:lineRule="auto"/>
        <w:jc w:val="center"/>
        <w:rPr>
          <w:rFonts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rPr>
        <w:t>采购项目市场调查公告</w:t>
      </w:r>
    </w:p>
    <w:p>
      <w:pPr>
        <w:widowControl/>
        <w:wordWrap w:val="0"/>
        <w:spacing w:line="270" w:lineRule="atLeast"/>
        <w:jc w:val="center"/>
        <w:rPr>
          <w:rFonts w:ascii="宋体" w:hAnsi="宋体" w:eastAsia="宋体" w:cs="宋体"/>
          <w:kern w:val="0"/>
          <w:sz w:val="18"/>
          <w:szCs w:val="18"/>
        </w:rPr>
      </w:pPr>
      <w:r>
        <w:rPr>
          <w:rFonts w:ascii="宋体" w:hAnsi="宋体" w:eastAsia="宋体" w:cs="宋体"/>
          <w:color w:val="000000" w:themeColor="text1"/>
          <w:kern w:val="0"/>
          <w:sz w:val="24"/>
          <w:szCs w:val="24"/>
        </w:rPr>
        <w:pict>
          <v:rect id="_x0000_i1025" o:spt="1" style="height:0.75pt;width:373.75pt;" fillcolor="#9CCDF5" filled="t" stroked="f" coordsize="21600,21600" o:hr="t" o:hrstd="t" o:hrnoshade="t" o:hrpct="900" o:hralign="center">
            <v:path/>
            <v:fill on="t" focussize="0,0"/>
            <v:stroke on="f"/>
            <v:imagedata o:title=""/>
            <o:lock v:ext="edit"/>
            <w10:wrap type="none"/>
            <w10:anchorlock/>
          </v:rect>
        </w:pict>
      </w:r>
    </w:p>
    <w:p>
      <w:pPr>
        <w:widowControl/>
        <w:spacing w:line="520" w:lineRule="exac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各供应商：</w:t>
      </w:r>
    </w:p>
    <w:p>
      <w:pPr>
        <w:widowControl/>
        <w:spacing w:line="520" w:lineRule="exact"/>
        <w:ind w:firstLine="560" w:firstLineChars="200"/>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我院202</w:t>
      </w:r>
      <w:r>
        <w:rPr>
          <w:rFonts w:hint="eastAsia" w:ascii="仿宋_GB2312" w:hAnsi="宋体" w:eastAsia="仿宋_GB2312" w:cs="宋体"/>
          <w:color w:val="000000" w:themeColor="text1"/>
          <w:kern w:val="0"/>
          <w:sz w:val="28"/>
          <w:szCs w:val="28"/>
          <w:lang w:val="en-US" w:eastAsia="zh-CN"/>
        </w:rPr>
        <w:t>5</w:t>
      </w:r>
      <w:r>
        <w:rPr>
          <w:rFonts w:hint="eastAsia" w:ascii="仿宋_GB2312" w:hAnsi="宋体" w:eastAsia="仿宋_GB2312" w:cs="宋体"/>
          <w:color w:val="000000" w:themeColor="text1"/>
          <w:kern w:val="0"/>
          <w:sz w:val="28"/>
          <w:szCs w:val="28"/>
        </w:rPr>
        <w:t>-202</w:t>
      </w:r>
      <w:r>
        <w:rPr>
          <w:rFonts w:hint="eastAsia" w:ascii="仿宋_GB2312" w:hAnsi="宋体" w:eastAsia="仿宋_GB2312" w:cs="宋体"/>
          <w:color w:val="000000" w:themeColor="text1"/>
          <w:kern w:val="0"/>
          <w:sz w:val="28"/>
          <w:szCs w:val="28"/>
          <w:lang w:val="en-US" w:eastAsia="zh-CN"/>
        </w:rPr>
        <w:t>6</w:t>
      </w:r>
      <w:r>
        <w:rPr>
          <w:rFonts w:hint="eastAsia" w:ascii="仿宋_GB2312" w:hAnsi="宋体" w:eastAsia="仿宋_GB2312" w:cs="宋体"/>
          <w:color w:val="000000" w:themeColor="text1"/>
          <w:kern w:val="0"/>
          <w:sz w:val="28"/>
          <w:szCs w:val="28"/>
        </w:rPr>
        <w:t>年办公用品类院内通用物资定点供货资格采购项目现进入市场调查阶段，欢迎符合资格条件的供应商前来报名参与。我院将根据市场调查的结果，邀请符合我院需求的供应商进行院内邀请论证（谈判）会，具体时间另行通知。本项目不属于政府采购类。</w:t>
      </w:r>
    </w:p>
    <w:p>
      <w:pPr>
        <w:widowControl/>
        <w:spacing w:line="52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b/>
          <w:bCs/>
          <w:color w:val="000000" w:themeColor="text1"/>
          <w:kern w:val="0"/>
          <w:sz w:val="28"/>
          <w:szCs w:val="28"/>
        </w:rPr>
        <w:t xml:space="preserve">一、采购项目概况： </w:t>
      </w:r>
      <w:r>
        <w:rPr>
          <w:rFonts w:hint="eastAsia" w:ascii="仿宋_GB2312" w:hAnsi="宋体" w:eastAsia="仿宋_GB2312" w:cs="宋体"/>
          <w:b/>
          <w:bCs/>
          <w:color w:val="000000" w:themeColor="text1"/>
          <w:kern w:val="0"/>
          <w:sz w:val="28"/>
          <w:szCs w:val="28"/>
        </w:rPr>
        <w:br w:type="textWrapping"/>
      </w:r>
      <w:r>
        <w:rPr>
          <w:rFonts w:hint="eastAsia" w:ascii="仿宋_GB2312" w:hAnsi="宋体" w:eastAsia="仿宋_GB2312" w:cs="宋体"/>
          <w:color w:val="000000" w:themeColor="text1"/>
          <w:kern w:val="0"/>
          <w:sz w:val="28"/>
          <w:szCs w:val="28"/>
        </w:rPr>
        <w:t>1、项目名称：</w:t>
      </w:r>
      <w:r>
        <w:rPr>
          <w:rFonts w:hint="eastAsia" w:ascii="仿宋_GB2312" w:hAnsi="宋体" w:eastAsia="仿宋_GB2312" w:cs="宋体"/>
          <w:b/>
          <w:bCs/>
          <w:kern w:val="0"/>
          <w:sz w:val="28"/>
          <w:szCs w:val="28"/>
        </w:rPr>
        <w:t>202</w:t>
      </w:r>
      <w:r>
        <w:rPr>
          <w:rFonts w:hint="eastAsia" w:ascii="仿宋_GB2312" w:hAnsi="宋体" w:eastAsia="仿宋_GB2312" w:cs="宋体"/>
          <w:b/>
          <w:bCs/>
          <w:kern w:val="0"/>
          <w:sz w:val="28"/>
          <w:szCs w:val="28"/>
          <w:lang w:val="en-US" w:eastAsia="zh-CN"/>
        </w:rPr>
        <w:t>5</w:t>
      </w:r>
      <w:r>
        <w:rPr>
          <w:rFonts w:hint="eastAsia" w:ascii="仿宋_GB2312" w:hAnsi="宋体" w:eastAsia="仿宋_GB2312" w:cs="宋体"/>
          <w:b/>
          <w:bCs/>
          <w:kern w:val="0"/>
          <w:sz w:val="28"/>
          <w:szCs w:val="28"/>
        </w:rPr>
        <w:t>-202</w:t>
      </w:r>
      <w:r>
        <w:rPr>
          <w:rFonts w:hint="eastAsia" w:ascii="仿宋_GB2312" w:hAnsi="宋体" w:eastAsia="仿宋_GB2312" w:cs="宋体"/>
          <w:b/>
          <w:bCs/>
          <w:kern w:val="0"/>
          <w:sz w:val="28"/>
          <w:szCs w:val="28"/>
          <w:lang w:val="en-US" w:eastAsia="zh-CN"/>
        </w:rPr>
        <w:t>6</w:t>
      </w:r>
      <w:r>
        <w:rPr>
          <w:rFonts w:hint="eastAsia" w:ascii="仿宋_GB2312" w:hAnsi="宋体" w:eastAsia="仿宋_GB2312" w:cs="宋体"/>
          <w:b/>
          <w:bCs/>
          <w:kern w:val="0"/>
          <w:sz w:val="28"/>
          <w:szCs w:val="28"/>
        </w:rPr>
        <w:t>年办公用品类院内通用物资定点供货资格</w:t>
      </w:r>
    </w:p>
    <w:p>
      <w:pPr>
        <w:widowControl/>
        <w:spacing w:line="520" w:lineRule="exact"/>
        <w:jc w:val="left"/>
        <w:rPr>
          <w:rFonts w:hint="default" w:ascii="仿宋_GB2312" w:eastAsia="仿宋_GB2312"/>
          <w:color w:val="000000" w:themeColor="text1"/>
          <w:sz w:val="28"/>
          <w:szCs w:val="28"/>
          <w:lang w:val="en-US" w:eastAsia="zh-CN"/>
        </w:rPr>
      </w:pPr>
      <w:r>
        <w:rPr>
          <w:rFonts w:hint="eastAsia" w:ascii="仿宋_GB2312" w:hAnsi="宋体" w:eastAsia="仿宋_GB2312" w:cs="宋体"/>
          <w:color w:val="000000" w:themeColor="text1"/>
          <w:kern w:val="0"/>
          <w:sz w:val="28"/>
          <w:szCs w:val="28"/>
        </w:rPr>
        <w:t>2、项目编号：</w:t>
      </w:r>
      <w:r>
        <w:rPr>
          <w:rFonts w:ascii="仿宋_GB2312" w:eastAsia="仿宋_GB2312"/>
          <w:color w:val="000000" w:themeColor="text1"/>
          <w:sz w:val="28"/>
          <w:szCs w:val="28"/>
        </w:rPr>
        <w:t>FSSZYYZWCG202</w:t>
      </w:r>
      <w:r>
        <w:rPr>
          <w:rFonts w:hint="eastAsia" w:ascii="仿宋_GB2312" w:eastAsia="仿宋_GB2312"/>
          <w:color w:val="000000" w:themeColor="text1"/>
          <w:sz w:val="28"/>
          <w:szCs w:val="28"/>
          <w:lang w:val="en-US" w:eastAsia="zh-CN"/>
        </w:rPr>
        <w:t>4101404</w:t>
      </w:r>
    </w:p>
    <w:p>
      <w:pPr>
        <w:widowControl/>
        <w:spacing w:line="520" w:lineRule="exact"/>
        <w:jc w:val="left"/>
        <w:rPr>
          <w:rFonts w:hint="eastAsia" w:ascii="仿宋_GB2312" w:eastAsia="仿宋_GB2312"/>
          <w:color w:val="000000" w:themeColor="text1"/>
          <w:sz w:val="28"/>
          <w:szCs w:val="28"/>
          <w:lang w:val="en-US" w:eastAsia="zh-CN"/>
        </w:rPr>
      </w:pPr>
      <w:r>
        <w:rPr>
          <w:rFonts w:hint="eastAsia" w:ascii="仿宋_GB2312" w:hAnsi="宋体" w:eastAsia="仿宋_GB2312" w:cs="宋体"/>
          <w:color w:val="000000" w:themeColor="text1"/>
          <w:kern w:val="0"/>
          <w:sz w:val="28"/>
          <w:szCs w:val="28"/>
          <w:lang w:val="en-US" w:eastAsia="zh-CN"/>
        </w:rPr>
        <w:t>3、</w:t>
      </w:r>
      <w:r>
        <w:rPr>
          <w:rFonts w:hint="eastAsia" w:ascii="仿宋_GB2312" w:hAnsi="宋体" w:eastAsia="仿宋_GB2312" w:cs="宋体"/>
          <w:color w:val="000000" w:themeColor="text1"/>
          <w:kern w:val="0"/>
          <w:sz w:val="28"/>
          <w:szCs w:val="28"/>
        </w:rPr>
        <w:t>项目预算金额：</w:t>
      </w:r>
      <w:r>
        <w:rPr>
          <w:rFonts w:hint="eastAsia" w:ascii="仿宋_GB2312" w:hAnsi="宋体" w:eastAsia="仿宋_GB2312" w:cs="宋体"/>
          <w:color w:val="000000" w:themeColor="text1"/>
          <w:kern w:val="0"/>
          <w:sz w:val="28"/>
          <w:szCs w:val="28"/>
          <w:lang w:val="en-US" w:eastAsia="zh-CN"/>
        </w:rPr>
        <w:t>65万</w:t>
      </w:r>
      <w:r>
        <w:rPr>
          <w:rFonts w:hint="eastAsia" w:ascii="仿宋_GB2312" w:hAnsi="宋体" w:eastAsia="仿宋_GB2312" w:cs="宋体"/>
          <w:color w:val="000000" w:themeColor="text1"/>
          <w:kern w:val="0"/>
          <w:sz w:val="28"/>
          <w:szCs w:val="28"/>
        </w:rPr>
        <w:t>元</w:t>
      </w:r>
    </w:p>
    <w:p>
      <w:pPr>
        <w:widowControl/>
        <w:spacing w:line="52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lang w:val="en-US" w:eastAsia="zh-CN"/>
        </w:rPr>
        <w:t>4</w:t>
      </w:r>
      <w:r>
        <w:rPr>
          <w:rFonts w:hint="eastAsia" w:ascii="仿宋_GB2312" w:hAnsi="宋体" w:eastAsia="仿宋_GB2312" w:cs="宋体"/>
          <w:color w:val="000000" w:themeColor="text1"/>
          <w:kern w:val="0"/>
          <w:sz w:val="28"/>
          <w:szCs w:val="28"/>
        </w:rPr>
        <w:t>、合同期：202</w:t>
      </w:r>
      <w:r>
        <w:rPr>
          <w:rFonts w:hint="eastAsia" w:ascii="仿宋_GB2312" w:hAnsi="宋体" w:eastAsia="仿宋_GB2312" w:cs="宋体"/>
          <w:color w:val="000000" w:themeColor="text1"/>
          <w:kern w:val="0"/>
          <w:sz w:val="28"/>
          <w:szCs w:val="28"/>
          <w:lang w:val="en-US" w:eastAsia="zh-CN"/>
        </w:rPr>
        <w:t>5</w:t>
      </w:r>
      <w:r>
        <w:rPr>
          <w:rFonts w:hint="eastAsia" w:ascii="仿宋_GB2312" w:hAnsi="宋体" w:eastAsia="仿宋_GB2312" w:cs="宋体"/>
          <w:color w:val="000000" w:themeColor="text1"/>
          <w:kern w:val="0"/>
          <w:sz w:val="28"/>
          <w:szCs w:val="28"/>
        </w:rPr>
        <w:t>年1月1日起至202</w:t>
      </w:r>
      <w:r>
        <w:rPr>
          <w:rFonts w:hint="eastAsia" w:ascii="仿宋_GB2312" w:hAnsi="宋体" w:eastAsia="仿宋_GB2312" w:cs="宋体"/>
          <w:color w:val="000000" w:themeColor="text1"/>
          <w:kern w:val="0"/>
          <w:sz w:val="28"/>
          <w:szCs w:val="28"/>
          <w:lang w:val="en-US" w:eastAsia="zh-CN"/>
        </w:rPr>
        <w:t>6</w:t>
      </w:r>
      <w:r>
        <w:rPr>
          <w:rFonts w:hint="eastAsia" w:ascii="仿宋_GB2312" w:hAnsi="宋体" w:eastAsia="仿宋_GB2312" w:cs="宋体"/>
          <w:color w:val="000000" w:themeColor="text1"/>
          <w:kern w:val="0"/>
          <w:sz w:val="28"/>
          <w:szCs w:val="28"/>
        </w:rPr>
        <w:t>年12月31日止</w:t>
      </w:r>
    </w:p>
    <w:p>
      <w:pPr>
        <w:widowControl/>
        <w:spacing w:line="520" w:lineRule="exact"/>
        <w:jc w:val="left"/>
        <w:rPr>
          <w:rFonts w:ascii="仿宋_GB2312" w:eastAsia="仿宋_GB2312" w:hAnsiTheme="minorEastAsia"/>
          <w:color w:val="000000" w:themeColor="text1"/>
          <w:sz w:val="28"/>
          <w:szCs w:val="28"/>
        </w:rPr>
      </w:pPr>
      <w:r>
        <w:rPr>
          <w:rFonts w:hint="eastAsia" w:ascii="仿宋_GB2312" w:hAnsi="宋体" w:eastAsia="仿宋_GB2312" w:cs="宋体"/>
          <w:color w:val="000000" w:themeColor="text1"/>
          <w:kern w:val="0"/>
          <w:sz w:val="28"/>
          <w:szCs w:val="28"/>
          <w:lang w:val="en-US" w:eastAsia="zh-CN"/>
        </w:rPr>
        <w:t>5</w:t>
      </w:r>
      <w:r>
        <w:rPr>
          <w:rFonts w:hint="eastAsia" w:ascii="仿宋_GB2312" w:hAnsi="宋体" w:eastAsia="仿宋_GB2312" w:cs="宋体"/>
          <w:color w:val="000000" w:themeColor="text1"/>
          <w:kern w:val="0"/>
          <w:sz w:val="28"/>
          <w:szCs w:val="28"/>
        </w:rPr>
        <w:t>、定点供货资格供应商数量：1家</w:t>
      </w:r>
    </w:p>
    <w:p>
      <w:pPr>
        <w:widowControl/>
        <w:spacing w:line="520" w:lineRule="exact"/>
        <w:jc w:val="left"/>
        <w:rPr>
          <w:rFonts w:ascii="仿宋_GB2312" w:hAnsi="宋体" w:eastAsia="仿宋_GB2312" w:cs="宋体"/>
          <w:b/>
          <w:color w:val="000000" w:themeColor="text1"/>
          <w:kern w:val="0"/>
          <w:sz w:val="28"/>
          <w:szCs w:val="28"/>
        </w:rPr>
      </w:pPr>
      <w:r>
        <w:rPr>
          <w:rFonts w:hint="eastAsia" w:ascii="仿宋_GB2312" w:hAnsi="宋体" w:eastAsia="仿宋_GB2312" w:cs="宋体"/>
          <w:color w:val="000000" w:themeColor="text1"/>
          <w:kern w:val="0"/>
          <w:sz w:val="28"/>
          <w:szCs w:val="28"/>
          <w:lang w:val="en-US" w:eastAsia="zh-CN"/>
        </w:rPr>
        <w:t>6</w:t>
      </w:r>
      <w:r>
        <w:rPr>
          <w:rFonts w:hint="eastAsia" w:ascii="仿宋_GB2312" w:hAnsi="宋体" w:eastAsia="仿宋_GB2312" w:cs="宋体"/>
          <w:color w:val="000000" w:themeColor="text1"/>
          <w:kern w:val="0"/>
          <w:sz w:val="28"/>
          <w:szCs w:val="28"/>
        </w:rPr>
        <w:t>、用户需求：</w:t>
      </w:r>
      <w:r>
        <w:rPr>
          <w:rFonts w:hint="eastAsia" w:ascii="仿宋_GB2312" w:eastAsia="仿宋_GB2312" w:hAnsiTheme="minorEastAsia"/>
          <w:color w:val="000000" w:themeColor="text1"/>
          <w:sz w:val="28"/>
          <w:szCs w:val="28"/>
        </w:rPr>
        <w:t>详见附件1</w:t>
      </w:r>
      <w:r>
        <w:rPr>
          <w:rFonts w:hint="eastAsia" w:ascii="仿宋_GB2312" w:eastAsia="仿宋_GB2312" w:hAnsiTheme="minorEastAsia"/>
          <w:b/>
          <w:color w:val="000000" w:themeColor="text1"/>
          <w:sz w:val="28"/>
          <w:szCs w:val="28"/>
        </w:rPr>
        <w:t>（*供应商必须响应用户需求书全部内容）</w:t>
      </w:r>
    </w:p>
    <w:p>
      <w:pPr>
        <w:shd w:val="clear" w:color="auto" w:fill="FFFFFF"/>
        <w:spacing w:line="520" w:lineRule="exact"/>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二、报名供应商资格要求：</w:t>
      </w:r>
    </w:p>
    <w:p>
      <w:pPr>
        <w:shd w:val="clear" w:color="auto" w:fill="FFFFFF"/>
        <w:spacing w:line="52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1、供应商必须具有独立法人资格，能独立承担民事责任和合同义务。</w:t>
      </w:r>
    </w:p>
    <w:p>
      <w:pPr>
        <w:shd w:val="clear" w:color="auto" w:fill="FFFFFF"/>
        <w:spacing w:line="52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2、供应商必须具有有效的中华人民共和国企业法人营业执照，执照中必须具有本项目的经营范围。</w:t>
      </w:r>
    </w:p>
    <w:p>
      <w:pPr>
        <w:shd w:val="clear" w:color="auto" w:fill="FFFFFF"/>
        <w:spacing w:line="52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3、具有良好的商业信誉和健全的财务会计制度。</w:t>
      </w:r>
    </w:p>
    <w:p>
      <w:pPr>
        <w:spacing w:line="520" w:lineRule="exact"/>
        <w:rPr>
          <w:rFonts w:ascii="仿宋_GB2312" w:eastAsia="仿宋_GB2312" w:hAnsiTheme="minorEastAsia"/>
          <w:snapToGrid w:val="0"/>
          <w:color w:val="000000" w:themeColor="text1"/>
          <w:sz w:val="28"/>
          <w:szCs w:val="28"/>
        </w:rPr>
      </w:pPr>
      <w:r>
        <w:rPr>
          <w:rFonts w:hint="eastAsia" w:ascii="仿宋_GB2312" w:eastAsia="仿宋_GB2312" w:hAnsiTheme="minorEastAsia"/>
          <w:snapToGrid w:val="0"/>
          <w:color w:val="000000" w:themeColor="text1"/>
          <w:sz w:val="28"/>
          <w:szCs w:val="28"/>
        </w:rPr>
        <w:t>4、</w:t>
      </w:r>
      <w:r>
        <w:rPr>
          <w:rFonts w:hint="eastAsia" w:ascii="仿宋_GB2312" w:eastAsia="仿宋_GB2312" w:cs="Times New Roman" w:hAnsiTheme="minorEastAsia"/>
          <w:snapToGrid w:val="0"/>
          <w:color w:val="000000" w:themeColor="text1"/>
          <w:kern w:val="0"/>
          <w:sz w:val="28"/>
          <w:szCs w:val="28"/>
        </w:rPr>
        <w:t>供应商须具备履行合同的设备和专业技术能力。</w:t>
      </w:r>
    </w:p>
    <w:p>
      <w:pPr>
        <w:shd w:val="clear" w:color="auto" w:fill="FFFFFF"/>
        <w:spacing w:line="52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5、供应商应遵纪守法、诚信经营，近三年内（自本项目发布之日起往前推三年）无违规违法行为或采购活动中无不良记录。</w:t>
      </w:r>
    </w:p>
    <w:p>
      <w:pPr>
        <w:shd w:val="clear" w:color="auto" w:fill="FFFFFF"/>
        <w:spacing w:line="52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6、供应商须未被列入“信用中国”网站(www.creditchina.gov.cn)以下任何记录名单之一：①失信被执行人；②重大税收违法案件当事人名单；③政府采购严重违法失信行为。</w:t>
      </w:r>
    </w:p>
    <w:p>
      <w:pPr>
        <w:shd w:val="clear" w:color="auto" w:fill="FFFFFF"/>
        <w:spacing w:line="52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7、本项目不接受联合体参与谈判。</w:t>
      </w:r>
    </w:p>
    <w:p>
      <w:pPr>
        <w:shd w:val="clear" w:color="auto" w:fill="FFFFFF"/>
        <w:spacing w:line="520" w:lineRule="exact"/>
        <w:rPr>
          <w:rFonts w:ascii="仿宋_GB2312" w:eastAsia="仿宋_GB2312" w:hAnsiTheme="minorEastAsia"/>
          <w:color w:val="000000" w:themeColor="text1"/>
          <w:sz w:val="28"/>
          <w:szCs w:val="28"/>
        </w:rPr>
      </w:pPr>
      <w:r>
        <w:rPr>
          <w:rFonts w:hint="eastAsia" w:ascii="仿宋_GB2312" w:hAnsi="宋体" w:eastAsia="仿宋_GB2312" w:cs="宋体"/>
          <w:b/>
          <w:bCs/>
          <w:color w:val="000000" w:themeColor="text1"/>
          <w:kern w:val="0"/>
          <w:sz w:val="28"/>
          <w:szCs w:val="28"/>
        </w:rPr>
        <w:t>三、</w:t>
      </w:r>
      <w:r>
        <w:rPr>
          <w:rFonts w:hint="eastAsia" w:ascii="仿宋_GB2312" w:eastAsia="仿宋_GB2312" w:hAnsiTheme="minorEastAsia"/>
          <w:b/>
          <w:color w:val="000000" w:themeColor="text1"/>
          <w:sz w:val="28"/>
          <w:szCs w:val="28"/>
        </w:rPr>
        <w:t>网上公告时间及报名时提交的文件要求：</w:t>
      </w:r>
    </w:p>
    <w:p>
      <w:pPr>
        <w:shd w:val="clear" w:color="auto" w:fill="FFFFFF"/>
        <w:spacing w:line="50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1、</w:t>
      </w:r>
      <w:r>
        <w:rPr>
          <w:rFonts w:hint="eastAsia" w:ascii="仿宋_GB2312" w:eastAsia="仿宋_GB2312" w:cs="宋体" w:hAnsiTheme="minorEastAsia"/>
          <w:color w:val="000000" w:themeColor="text1"/>
          <w:kern w:val="0"/>
          <w:sz w:val="28"/>
          <w:szCs w:val="28"/>
        </w:rPr>
        <w:t>报名时间：自发布次日起5个工作日内。</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2、报名时需提交的文件（A4纸，双面打印并按照以下顺序装订完整并每页加盖公章）：</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（1）报名资料封面（格式见附件2）。</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（2）报名文件目录（格式见附件3）。</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（3）企业法人营业执照（副本）复印件。营业执照经营范围如注明“具体经营项目请登录商事主体信息公示平台查询”的，须打印商事主体信息公示平台查询页。</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（4）税务登记证书（国、地税）复印件。</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（5）组织机构代码证复印件。</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（6）如已办理营业执照、税务登记证、组织机构代码证三证合一的企业，请提交加载法人和其他组织统一社会信用代码的营业执照复印件。</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（7）自行登录“信用中国”网站(www.creditchina.gov.cn)，下载并打印《信用信息报告》（下载日期应在本公告发布日期之后）。</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及授权代理人第二代居民身份证复印件（原件备核）及授权代理人近三个月社保缴费证明。</w:t>
      </w:r>
    </w:p>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（9）提供遵纪守法、诚信经营、近三年内（自论证公告发布之日起往前推三年）无违规违法行为或采购活动中无不良记录的承诺书。（格式见附件6）。</w:t>
      </w:r>
    </w:p>
    <w:p>
      <w:pPr>
        <w:tabs>
          <w:tab w:val="left" w:pos="0"/>
          <w:tab w:val="left" w:pos="1620"/>
        </w:tabs>
        <w:spacing w:line="320" w:lineRule="exact"/>
        <w:ind w:right="-340" w:rightChars="-162"/>
        <w:rPr>
          <w:rFonts w:asciiTheme="minorEastAsia" w:hAnsiTheme="minorEastAsia"/>
          <w:b/>
          <w:color w:val="FF0000"/>
          <w:sz w:val="24"/>
          <w:szCs w:val="24"/>
        </w:rPr>
      </w:pPr>
    </w:p>
    <w:p>
      <w:pPr>
        <w:tabs>
          <w:tab w:val="left" w:pos="0"/>
          <w:tab w:val="left" w:pos="1620"/>
        </w:tabs>
        <w:spacing w:line="320" w:lineRule="exact"/>
        <w:ind w:right="-340" w:rightChars="-162"/>
        <w:rPr>
          <w:rFonts w:ascii="仿宋_GB2312" w:eastAsia="仿宋_GB2312" w:cs="宋体" w:hAnsiTheme="minorEastAsia"/>
          <w:b/>
          <w:color w:val="000000" w:themeColor="text1"/>
          <w:kern w:val="0"/>
          <w:sz w:val="28"/>
          <w:szCs w:val="28"/>
        </w:rPr>
      </w:pPr>
      <w:r>
        <w:rPr>
          <w:rFonts w:hint="eastAsia" w:ascii="仿宋_GB2312" w:eastAsia="仿宋_GB2312" w:cs="宋体" w:hAnsiTheme="minorEastAsia"/>
          <w:b/>
          <w:color w:val="000000" w:themeColor="text1"/>
          <w:kern w:val="0"/>
          <w:sz w:val="28"/>
          <w:szCs w:val="28"/>
        </w:rPr>
        <w:t>备注：</w:t>
      </w:r>
    </w:p>
    <w:p>
      <w:pPr>
        <w:tabs>
          <w:tab w:val="left" w:pos="0"/>
          <w:tab w:val="left" w:pos="1620"/>
        </w:tabs>
        <w:spacing w:line="320" w:lineRule="exact"/>
        <w:ind w:right="-340" w:rightChars="-162"/>
        <w:rPr>
          <w:rFonts w:ascii="仿宋_GB2312" w:eastAsia="仿宋_GB2312" w:cs="宋体" w:hAnsiTheme="minorEastAsia"/>
          <w:b/>
          <w:color w:val="000000" w:themeColor="text1"/>
          <w:kern w:val="0"/>
          <w:sz w:val="28"/>
          <w:szCs w:val="28"/>
        </w:rPr>
      </w:pPr>
      <w:r>
        <w:rPr>
          <w:rFonts w:hint="eastAsia" w:ascii="仿宋_GB2312" w:eastAsia="仿宋_GB2312" w:cs="宋体" w:hAnsiTheme="minorEastAsia"/>
          <w:b/>
          <w:color w:val="000000" w:themeColor="text1"/>
          <w:kern w:val="0"/>
          <w:sz w:val="28"/>
          <w:szCs w:val="28"/>
        </w:rPr>
        <w:t>1、供应商提交的材料必须真实可靠，如经核实为虚假材料的，将取消其报名资格并列入医院供应商诚信黑名单。</w:t>
      </w:r>
    </w:p>
    <w:p>
      <w:pPr>
        <w:widowControl/>
        <w:shd w:val="clear" w:color="auto" w:fill="FFFFFF"/>
        <w:spacing w:before="240" w:after="240" w:line="320" w:lineRule="exact"/>
        <w:jc w:val="left"/>
        <w:rPr>
          <w:rFonts w:ascii="仿宋_GB2312" w:eastAsia="仿宋_GB2312" w:cs="宋体" w:hAnsiTheme="minorEastAsia"/>
          <w:b/>
          <w:bCs/>
          <w:color w:val="000000" w:themeColor="text1"/>
          <w:kern w:val="0"/>
          <w:sz w:val="28"/>
          <w:szCs w:val="28"/>
        </w:rPr>
      </w:pPr>
      <w:r>
        <w:rPr>
          <w:rFonts w:hint="eastAsia" w:ascii="仿宋_GB2312" w:eastAsia="仿宋_GB2312" w:cs="宋体" w:hAnsiTheme="minorEastAsia"/>
          <w:b/>
          <w:bCs/>
          <w:color w:val="000000" w:themeColor="text1"/>
          <w:kern w:val="0"/>
          <w:sz w:val="28"/>
          <w:szCs w:val="28"/>
        </w:rPr>
        <w:t>2、请供应商按照上述第三点第2条要求，提交纸质资料</w:t>
      </w:r>
      <w:r>
        <w:rPr>
          <w:rFonts w:hint="eastAsia" w:ascii="仿宋_GB2312" w:eastAsia="仿宋_GB2312" w:hAnsiTheme="minorEastAsia"/>
          <w:b/>
          <w:bCs/>
          <w:color w:val="000000" w:themeColor="text1"/>
          <w:sz w:val="28"/>
          <w:szCs w:val="28"/>
        </w:rPr>
        <w:t>（一式一份）</w:t>
      </w:r>
      <w:r>
        <w:rPr>
          <w:rFonts w:hint="eastAsia" w:ascii="仿宋_GB2312" w:eastAsia="仿宋_GB2312" w:cs="宋体" w:hAnsiTheme="minorEastAsia"/>
          <w:b/>
          <w:bCs/>
          <w:color w:val="000000" w:themeColor="text1"/>
          <w:kern w:val="0"/>
          <w:sz w:val="28"/>
          <w:szCs w:val="28"/>
        </w:rPr>
        <w:t>，所提交的文件资料必须在有效期内，复印件需清晰并加盖公章，</w:t>
      </w:r>
      <w:r>
        <w:rPr>
          <w:rFonts w:hint="eastAsia" w:ascii="仿宋_GB2312" w:eastAsia="仿宋_GB2312" w:hAnsiTheme="minorEastAsia"/>
          <w:b/>
          <w:bCs/>
          <w:color w:val="000000" w:themeColor="text1"/>
          <w:sz w:val="28"/>
          <w:szCs w:val="28"/>
        </w:rPr>
        <w:t>否则将会被取消资格。</w:t>
      </w:r>
    </w:p>
    <w:p>
      <w:pPr>
        <w:widowControl/>
        <w:shd w:val="clear" w:color="auto" w:fill="FFFFFF"/>
        <w:spacing w:before="240" w:after="240" w:line="320" w:lineRule="exact"/>
        <w:jc w:val="left"/>
        <w:rPr>
          <w:rFonts w:ascii="仿宋_GB2312" w:eastAsia="仿宋_GB2312" w:cs="宋体" w:hAnsiTheme="minorEastAsia"/>
          <w:b/>
          <w:color w:val="000000" w:themeColor="text1"/>
          <w:kern w:val="0"/>
          <w:sz w:val="28"/>
          <w:szCs w:val="28"/>
        </w:rPr>
      </w:pPr>
      <w:r>
        <w:rPr>
          <w:rFonts w:hint="eastAsia" w:ascii="仿宋_GB2312" w:eastAsia="仿宋_GB2312" w:cs="宋体" w:hAnsiTheme="minorEastAsia"/>
          <w:b/>
          <w:bCs/>
          <w:color w:val="000000" w:themeColor="text1"/>
          <w:kern w:val="0"/>
          <w:sz w:val="28"/>
          <w:szCs w:val="28"/>
        </w:rPr>
        <w:t>3、供应商不得串通围标，如发现有串通围标行为</w:t>
      </w:r>
      <w:r>
        <w:rPr>
          <w:rFonts w:hint="eastAsia" w:ascii="仿宋_GB2312" w:eastAsia="仿宋_GB2312" w:cs="宋体" w:hAnsiTheme="minorEastAsia"/>
          <w:b/>
          <w:color w:val="000000" w:themeColor="text1"/>
          <w:kern w:val="0"/>
          <w:sz w:val="28"/>
          <w:szCs w:val="28"/>
        </w:rPr>
        <w:t>将取消其参与项目资格并列入医院供应商诚信黑名单。</w:t>
      </w:r>
      <w:r>
        <w:rPr>
          <w:rFonts w:hint="eastAsia" w:ascii="仿宋_GB2312" w:eastAsia="仿宋_GB2312" w:cs="宋体" w:hAnsiTheme="minorEastAsia"/>
          <w:b/>
          <w:bCs/>
          <w:color w:val="000000" w:themeColor="text1"/>
          <w:kern w:val="0"/>
          <w:sz w:val="28"/>
          <w:szCs w:val="28"/>
        </w:rPr>
        <w:t>（串通定义见《政府采购法实施条例》第七十四条,</w:t>
      </w:r>
      <w:r>
        <w:rPr>
          <w:rFonts w:hint="eastAsia" w:ascii="仿宋_GB2312" w:eastAsia="仿宋_GB2312" w:cs="宋体" w:hAnsiTheme="minorEastAsia"/>
          <w:b/>
          <w:color w:val="000000" w:themeColor="text1"/>
          <w:kern w:val="0"/>
          <w:sz w:val="28"/>
          <w:szCs w:val="28"/>
        </w:rPr>
        <w:t>中华人民共和国财政部令第87号--政府采购货物和服务招标投标管理办法第三十七条）</w:t>
      </w:r>
    </w:p>
    <w:p>
      <w:pPr>
        <w:widowControl/>
        <w:shd w:val="clear" w:color="auto" w:fill="FFFFFF"/>
        <w:tabs>
          <w:tab w:val="left" w:pos="426"/>
          <w:tab w:val="left" w:pos="567"/>
        </w:tabs>
        <w:spacing w:before="240" w:after="240" w:line="320" w:lineRule="exact"/>
        <w:jc w:val="left"/>
        <w:rPr>
          <w:rFonts w:ascii="仿宋_GB2312" w:eastAsia="仿宋_GB2312" w:cs="宋体" w:hAnsiTheme="minorEastAsia"/>
          <w:b/>
          <w:bCs/>
          <w:color w:val="000000" w:themeColor="text1"/>
          <w:kern w:val="0"/>
          <w:sz w:val="28"/>
          <w:szCs w:val="28"/>
        </w:rPr>
      </w:pPr>
      <w:r>
        <w:rPr>
          <w:rFonts w:hint="eastAsia" w:ascii="仿宋_GB2312" w:eastAsia="仿宋_GB2312" w:hAnsiTheme="minorEastAsia"/>
          <w:b/>
          <w:color w:val="000000" w:themeColor="text1"/>
          <w:sz w:val="28"/>
          <w:szCs w:val="28"/>
        </w:rPr>
        <w:t>四、</w:t>
      </w:r>
      <w:r>
        <w:rPr>
          <w:rFonts w:hint="eastAsia" w:ascii="仿宋_GB2312" w:eastAsia="仿宋_GB2312" w:cs="宋体" w:hAnsiTheme="minorEastAsia"/>
          <w:b/>
          <w:bCs/>
          <w:color w:val="000000" w:themeColor="text1"/>
          <w:kern w:val="0"/>
          <w:sz w:val="28"/>
          <w:szCs w:val="28"/>
        </w:rPr>
        <w:t>报名交资料时间</w:t>
      </w:r>
    </w:p>
    <w:p>
      <w:pPr>
        <w:widowControl/>
        <w:shd w:val="clear" w:color="auto" w:fill="FFFFFF"/>
        <w:tabs>
          <w:tab w:val="left" w:pos="426"/>
          <w:tab w:val="left" w:pos="567"/>
        </w:tabs>
        <w:spacing w:before="240" w:after="240" w:line="320" w:lineRule="exact"/>
        <w:ind w:firstLine="548" w:firstLineChars="196"/>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自发布次日起5个工作日内。</w:t>
      </w:r>
    </w:p>
    <w:p>
      <w:pPr>
        <w:shd w:val="clear" w:color="auto" w:fill="FFFFFF"/>
        <w:spacing w:line="320" w:lineRule="exact"/>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五、联系方式</w:t>
      </w:r>
    </w:p>
    <w:p>
      <w:pPr>
        <w:shd w:val="clear" w:color="auto" w:fill="FFFFFF"/>
        <w:spacing w:line="32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1、采购人：佛山市中医院</w:t>
      </w:r>
    </w:p>
    <w:p>
      <w:pPr>
        <w:shd w:val="clear" w:color="auto" w:fill="FFFFFF"/>
        <w:spacing w:line="320" w:lineRule="exact"/>
        <w:rPr>
          <w:rFonts w:ascii="仿宋_GB2312" w:eastAsia="仿宋_GB2312" w:hAnsiTheme="minorEastAsia"/>
          <w:color w:val="000000" w:themeColor="text1"/>
          <w:spacing w:val="-10"/>
          <w:sz w:val="28"/>
          <w:szCs w:val="28"/>
        </w:rPr>
      </w:pPr>
      <w:r>
        <w:rPr>
          <w:rFonts w:hint="eastAsia" w:ascii="仿宋_GB2312" w:eastAsia="仿宋_GB2312" w:hAnsiTheme="minorEastAsia"/>
          <w:color w:val="000000" w:themeColor="text1"/>
          <w:sz w:val="28"/>
          <w:szCs w:val="28"/>
        </w:rPr>
        <w:t>2、地 址：</w:t>
      </w:r>
      <w:r>
        <w:rPr>
          <w:rFonts w:hint="eastAsia" w:ascii="仿宋_GB2312" w:eastAsia="仿宋_GB2312" w:hAnsiTheme="minorEastAsia"/>
          <w:color w:val="000000" w:themeColor="text1"/>
          <w:spacing w:val="-10"/>
          <w:sz w:val="28"/>
          <w:szCs w:val="28"/>
        </w:rPr>
        <w:t>佛山市禅城区亲仁路6号自编10号楼二楼采购办公室</w:t>
      </w:r>
    </w:p>
    <w:p>
      <w:pPr>
        <w:shd w:val="clear" w:color="auto" w:fill="FFFFFF"/>
        <w:spacing w:line="32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3、联系电话：(0757)83067026传真：(0757)83067026</w:t>
      </w:r>
    </w:p>
    <w:p>
      <w:pPr>
        <w:widowControl/>
        <w:spacing w:line="320" w:lineRule="exact"/>
        <w:jc w:val="left"/>
        <w:rPr>
          <w:rFonts w:ascii="仿宋_GB2312" w:eastAsia="仿宋_GB2312" w:hAnsiTheme="minorEastAsia"/>
          <w:color w:val="000000" w:themeColor="text1"/>
          <w:sz w:val="28"/>
          <w:szCs w:val="28"/>
        </w:rPr>
      </w:pPr>
      <w:r>
        <w:rPr>
          <w:rFonts w:hint="eastAsia" w:ascii="仿宋_GB2312" w:eastAsia="仿宋_GB2312" w:cs="宋体" w:hAnsiTheme="minorEastAsia"/>
          <w:color w:val="000000" w:themeColor="text1"/>
          <w:kern w:val="0"/>
          <w:sz w:val="28"/>
          <w:szCs w:val="28"/>
        </w:rPr>
        <w:t>4、监督投诉电话：（0757）83068460</w:t>
      </w:r>
    </w:p>
    <w:p>
      <w:pPr>
        <w:shd w:val="clear" w:color="auto" w:fill="FFFFFF"/>
        <w:spacing w:line="32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5、电子邮箱：</w:t>
      </w:r>
      <w:r>
        <w:fldChar w:fldCharType="begin"/>
      </w:r>
      <w:r>
        <w:instrText xml:space="preserve"> HYPERLINK "mailto:2702710170@qq.com" </w:instrText>
      </w:r>
      <w:r>
        <w:fldChar w:fldCharType="separate"/>
      </w:r>
      <w:r>
        <w:rPr>
          <w:rStyle w:val="11"/>
          <w:rFonts w:hint="eastAsia" w:ascii="仿宋_GB2312" w:eastAsia="仿宋_GB2312" w:hAnsiTheme="minorEastAsia"/>
          <w:color w:val="000000" w:themeColor="text1"/>
          <w:sz w:val="28"/>
          <w:szCs w:val="28"/>
        </w:rPr>
        <w:t>2702710170@qq.com</w:t>
      </w:r>
      <w:r>
        <w:rPr>
          <w:rStyle w:val="11"/>
          <w:rFonts w:hint="eastAsia" w:ascii="仿宋_GB2312" w:eastAsia="仿宋_GB2312" w:hAnsiTheme="minorEastAsia"/>
          <w:color w:val="000000" w:themeColor="text1"/>
          <w:sz w:val="28"/>
          <w:szCs w:val="28"/>
        </w:rPr>
        <w:fldChar w:fldCharType="end"/>
      </w:r>
    </w:p>
    <w:p>
      <w:pPr>
        <w:shd w:val="clear" w:color="auto" w:fill="FFFFFF"/>
        <w:spacing w:line="320" w:lineRule="exac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6、联系人：陈小姐</w:t>
      </w:r>
    </w:p>
    <w:p>
      <w:pPr>
        <w:shd w:val="clear" w:color="auto" w:fill="FFFFFF"/>
        <w:spacing w:line="320" w:lineRule="exact"/>
        <w:rPr>
          <w:rFonts w:ascii="仿宋_GB2312" w:eastAsia="仿宋_GB2312" w:hAnsiTheme="minorEastAsia"/>
          <w:color w:val="000000" w:themeColor="text1"/>
          <w:sz w:val="28"/>
          <w:szCs w:val="28"/>
        </w:rPr>
      </w:pPr>
    </w:p>
    <w:p>
      <w:pPr>
        <w:shd w:val="clear" w:color="auto" w:fill="FFFFFF"/>
        <w:spacing w:line="320" w:lineRule="exact"/>
        <w:ind w:right="560" w:firstLine="5880" w:firstLineChars="21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佛山市中医院</w:t>
      </w:r>
    </w:p>
    <w:p>
      <w:pPr>
        <w:shd w:val="clear" w:color="auto" w:fill="FFFFFF"/>
        <w:spacing w:line="320" w:lineRule="exact"/>
        <w:ind w:right="560" w:firstLine="5740" w:firstLineChars="2050"/>
        <w:rPr>
          <w:rFonts w:ascii="仿宋_GB2312" w:eastAsia="仿宋_GB2312" w:hAnsiTheme="minorEastAsia"/>
          <w:color w:val="000000" w:themeColor="text1"/>
          <w:sz w:val="28"/>
          <w:szCs w:val="28"/>
          <w14:textFill>
            <w14:solidFill>
              <w14:schemeClr w14:val="tx1"/>
            </w14:solidFill>
          </w14:textFill>
        </w:rPr>
        <w:sectPr>
          <w:pgSz w:w="11906" w:h="16838"/>
          <w:pgMar w:top="1440" w:right="1416" w:bottom="1440" w:left="1800" w:header="851" w:footer="992" w:gutter="0"/>
          <w:cols w:space="425" w:num="1"/>
          <w:docGrid w:type="lines" w:linePitch="312" w:charSpace="0"/>
        </w:sectPr>
      </w:pPr>
      <w:r>
        <w:rPr>
          <w:rFonts w:hint="eastAsia" w:ascii="仿宋_GB2312" w:eastAsia="仿宋_GB2312" w:hAnsiTheme="minorEastAsia"/>
          <w:color w:val="000000" w:themeColor="text1"/>
          <w:sz w:val="28"/>
          <w:szCs w:val="28"/>
          <w14:textFill>
            <w14:solidFill>
              <w14:schemeClr w14:val="tx1"/>
            </w14:solidFill>
          </w14:textFill>
        </w:rPr>
        <w:t>202</w:t>
      </w:r>
      <w:r>
        <w:rPr>
          <w:rFonts w:hint="eastAsia" w:ascii="仿宋_GB2312" w:eastAsia="仿宋_GB2312" w:hAnsiTheme="minorEastAsia"/>
          <w:color w:val="000000" w:themeColor="text1"/>
          <w:sz w:val="28"/>
          <w:szCs w:val="28"/>
          <w:lang w:val="en-US" w:eastAsia="zh-CN"/>
          <w14:textFill>
            <w14:solidFill>
              <w14:schemeClr w14:val="tx1"/>
            </w14:solidFill>
          </w14:textFill>
        </w:rPr>
        <w:t>4</w:t>
      </w:r>
      <w:r>
        <w:rPr>
          <w:rFonts w:hint="eastAsia" w:ascii="仿宋_GB2312" w:eastAsia="仿宋_GB2312" w:hAnsiTheme="minorEastAsia"/>
          <w:color w:val="000000" w:themeColor="text1"/>
          <w:sz w:val="28"/>
          <w:szCs w:val="28"/>
          <w14:textFill>
            <w14:solidFill>
              <w14:schemeClr w14:val="tx1"/>
            </w14:solidFill>
          </w14:textFill>
        </w:rPr>
        <w:t>年</w:t>
      </w:r>
      <w:r>
        <w:rPr>
          <w:rFonts w:hint="eastAsia" w:ascii="仿宋_GB2312" w:eastAsia="仿宋_GB2312" w:hAnsiTheme="minorEastAsia"/>
          <w:color w:val="000000" w:themeColor="text1"/>
          <w:sz w:val="28"/>
          <w:szCs w:val="28"/>
          <w:lang w:val="en-US" w:eastAsia="zh-CN"/>
          <w14:textFill>
            <w14:solidFill>
              <w14:schemeClr w14:val="tx1"/>
            </w14:solidFill>
          </w14:textFill>
        </w:rPr>
        <w:t>10</w:t>
      </w:r>
      <w:r>
        <w:rPr>
          <w:rFonts w:hint="eastAsia" w:ascii="仿宋_GB2312" w:eastAsia="仿宋_GB2312" w:hAnsiTheme="minorEastAsia"/>
          <w:color w:val="000000" w:themeColor="text1"/>
          <w:sz w:val="28"/>
          <w:szCs w:val="28"/>
          <w14:textFill>
            <w14:solidFill>
              <w14:schemeClr w14:val="tx1"/>
            </w14:solidFill>
          </w14:textFill>
        </w:rPr>
        <w:t>月</w:t>
      </w:r>
      <w:r>
        <w:rPr>
          <w:rFonts w:hint="eastAsia" w:ascii="仿宋_GB2312" w:eastAsia="仿宋_GB2312" w:hAnsiTheme="minorEastAsia"/>
          <w:color w:val="000000" w:themeColor="text1"/>
          <w:sz w:val="28"/>
          <w:szCs w:val="28"/>
          <w:lang w:val="en-US" w:eastAsia="zh-CN"/>
          <w14:textFill>
            <w14:solidFill>
              <w14:schemeClr w14:val="tx1"/>
            </w14:solidFill>
          </w14:textFill>
        </w:rPr>
        <w:t>14</w:t>
      </w:r>
      <w:r>
        <w:rPr>
          <w:rFonts w:hint="eastAsia" w:ascii="仿宋_GB2312" w:eastAsia="仿宋_GB2312" w:hAnsiTheme="minorEastAsia"/>
          <w:color w:val="000000" w:themeColor="text1"/>
          <w:sz w:val="28"/>
          <w:szCs w:val="28"/>
          <w14:textFill>
            <w14:solidFill>
              <w14:schemeClr w14:val="tx1"/>
            </w14:solidFill>
          </w14:textFill>
        </w:rPr>
        <w:t>日</w:t>
      </w:r>
    </w:p>
    <w:p>
      <w:pPr>
        <w:widowControl/>
        <w:spacing w:line="440" w:lineRule="atLeas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 xml:space="preserve">附件1：         </w:t>
      </w:r>
    </w:p>
    <w:p>
      <w:pPr>
        <w:widowControl/>
        <w:spacing w:line="440" w:lineRule="atLeast"/>
        <w:jc w:val="center"/>
        <w:rPr>
          <w:rFonts w:hint="eastAsia"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w:t>
      </w:r>
      <w:r>
        <w:rPr>
          <w:rFonts w:hint="eastAsia" w:ascii="仿宋_GB2312" w:hAnsi="宋体" w:eastAsia="仿宋_GB2312" w:cs="宋体"/>
          <w:b/>
          <w:bCs/>
          <w:color w:val="000000" w:themeColor="text1"/>
          <w:kern w:val="0"/>
          <w:sz w:val="32"/>
          <w:szCs w:val="32"/>
        </w:rPr>
        <w:t>2025-2026年办公用品类院内通用物资定点供货资格</w:t>
      </w:r>
      <w:r>
        <w:rPr>
          <w:rFonts w:hint="eastAsia" w:ascii="仿宋_GB2312" w:hAnsi="宋体" w:eastAsia="仿宋_GB2312" w:cs="宋体"/>
          <w:b/>
          <w:bCs/>
          <w:color w:val="000000" w:themeColor="text1"/>
          <w:kern w:val="0"/>
          <w:sz w:val="28"/>
          <w:szCs w:val="28"/>
        </w:rPr>
        <w:t>》</w:t>
      </w:r>
    </w:p>
    <w:p>
      <w:pPr>
        <w:widowControl/>
        <w:spacing w:line="440" w:lineRule="atLeast"/>
        <w:ind w:firstLine="3534" w:firstLineChars="1100"/>
        <w:jc w:val="left"/>
        <w:rPr>
          <w:rFonts w:ascii="仿宋_GB2312" w:hAnsi="宋体" w:eastAsia="仿宋_GB2312" w:cs="宋体"/>
          <w:color w:val="000000" w:themeColor="text1"/>
          <w:kern w:val="0"/>
          <w:szCs w:val="21"/>
        </w:rPr>
      </w:pPr>
      <w:r>
        <w:rPr>
          <w:rFonts w:hint="eastAsia" w:ascii="仿宋_GB2312" w:hAnsi="宋体" w:eastAsia="仿宋_GB2312" w:cs="宋体"/>
          <w:b/>
          <w:bCs/>
          <w:color w:val="000000" w:themeColor="text1"/>
          <w:kern w:val="0"/>
          <w:sz w:val="32"/>
          <w:szCs w:val="32"/>
        </w:rPr>
        <w:t>用户需求书</w:t>
      </w:r>
    </w:p>
    <w:p>
      <w:pPr>
        <w:pStyle w:val="15"/>
        <w:numPr>
          <w:ilvl w:val="0"/>
          <w:numId w:val="1"/>
        </w:numPr>
        <w:spacing w:after="156" w:afterLines="50" w:line="360" w:lineRule="exact"/>
        <w:ind w:right="641" w:firstLineChars="0"/>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产品需求一览表</w:t>
      </w:r>
      <w:r>
        <w:rPr>
          <w:rFonts w:hint="eastAsia" w:ascii="仿宋_GB2312" w:eastAsia="仿宋_GB2312" w:cs="宋体" w:hAnsiTheme="minorEastAsia"/>
          <w:b/>
          <w:bCs/>
          <w:color w:val="000000" w:themeColor="text1"/>
          <w:kern w:val="0"/>
          <w:sz w:val="28"/>
          <w:szCs w:val="24"/>
        </w:rPr>
        <w:t>（包括但不限于以下产品）</w:t>
      </w:r>
    </w:p>
    <w:tbl>
      <w:tblPr>
        <w:tblStyle w:val="7"/>
        <w:tblW w:w="10424"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10"/>
        <w:gridCol w:w="2621"/>
        <w:gridCol w:w="768"/>
        <w:gridCol w:w="1152"/>
        <w:gridCol w:w="1104"/>
        <w:gridCol w:w="117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blHeader/>
        </w:trPr>
        <w:tc>
          <w:tcPr>
            <w:tcW w:w="660" w:type="dxa"/>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r>
              <w:rPr>
                <w:rFonts w:hint="eastAsia" w:asciiTheme="minorEastAsia" w:hAnsiTheme="minorEastAsia" w:eastAsiaTheme="minorEastAsia" w:cstheme="minorEastAsia"/>
                <w:b/>
                <w:bCs/>
                <w:color w:val="000000" w:themeColor="text1"/>
                <w:kern w:val="0"/>
                <w:sz w:val="22"/>
              </w:rPr>
              <w:t>序号</w:t>
            </w:r>
          </w:p>
        </w:tc>
        <w:tc>
          <w:tcPr>
            <w:tcW w:w="2010" w:type="dxa"/>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r>
              <w:rPr>
                <w:rFonts w:hint="eastAsia" w:asciiTheme="minorEastAsia" w:hAnsiTheme="minorEastAsia" w:eastAsiaTheme="minorEastAsia" w:cstheme="minorEastAsia"/>
                <w:b/>
                <w:bCs/>
                <w:color w:val="000000" w:themeColor="text1"/>
                <w:kern w:val="0"/>
                <w:sz w:val="22"/>
              </w:rPr>
              <w:t>物资名称</w:t>
            </w:r>
          </w:p>
        </w:tc>
        <w:tc>
          <w:tcPr>
            <w:tcW w:w="2621" w:type="dxa"/>
            <w:shd w:val="clear" w:color="auto" w:fill="auto"/>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r>
              <w:rPr>
                <w:rFonts w:hint="eastAsia" w:asciiTheme="minorEastAsia" w:hAnsiTheme="minorEastAsia" w:eastAsiaTheme="minorEastAsia" w:cstheme="minorEastAsia"/>
                <w:b/>
                <w:bCs/>
                <w:color w:val="000000" w:themeColor="text1"/>
                <w:kern w:val="0"/>
                <w:sz w:val="22"/>
              </w:rPr>
              <w:t>规格型号</w:t>
            </w:r>
          </w:p>
        </w:tc>
        <w:tc>
          <w:tcPr>
            <w:tcW w:w="768" w:type="dxa"/>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szCs w:val="22"/>
                <w:lang w:val="en-US" w:eastAsia="zh-CN" w:bidi="ar-SA"/>
              </w:rPr>
            </w:pPr>
            <w:r>
              <w:rPr>
                <w:rFonts w:hint="eastAsia" w:asciiTheme="minorEastAsia" w:hAnsiTheme="minorEastAsia" w:eastAsiaTheme="minorEastAsia" w:cstheme="minorEastAsia"/>
                <w:b/>
                <w:bCs/>
                <w:color w:val="000000" w:themeColor="text1"/>
                <w:kern w:val="0"/>
                <w:sz w:val="22"/>
              </w:rPr>
              <w:t>单位</w:t>
            </w:r>
          </w:p>
        </w:tc>
        <w:tc>
          <w:tcPr>
            <w:tcW w:w="1152" w:type="dxa"/>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szCs w:val="22"/>
                <w:lang w:val="en-US" w:eastAsia="zh-CN" w:bidi="ar-SA"/>
              </w:rPr>
            </w:pPr>
            <w:r>
              <w:rPr>
                <w:rFonts w:hint="eastAsia" w:asciiTheme="minorEastAsia" w:hAnsiTheme="minorEastAsia" w:cstheme="minorEastAsia"/>
                <w:b/>
                <w:bCs/>
                <w:color w:val="000000" w:themeColor="text1"/>
                <w:kern w:val="0"/>
                <w:sz w:val="22"/>
                <w:lang w:val="en-US" w:eastAsia="zh-CN"/>
              </w:rPr>
              <w:t>2</w:t>
            </w:r>
            <w:r>
              <w:rPr>
                <w:rFonts w:hint="eastAsia" w:asciiTheme="minorEastAsia" w:hAnsiTheme="minorEastAsia" w:eastAsiaTheme="minorEastAsia" w:cstheme="minorEastAsia"/>
                <w:b/>
                <w:bCs/>
                <w:color w:val="000000" w:themeColor="text1"/>
                <w:kern w:val="0"/>
                <w:sz w:val="22"/>
              </w:rPr>
              <w:t>年预计使用量</w:t>
            </w:r>
          </w:p>
        </w:tc>
        <w:tc>
          <w:tcPr>
            <w:tcW w:w="1104" w:type="dxa"/>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szCs w:val="22"/>
                <w:lang w:val="en-US" w:eastAsia="zh-CN" w:bidi="ar-SA"/>
              </w:rPr>
            </w:pPr>
            <w:r>
              <w:rPr>
                <w:rFonts w:hint="eastAsia" w:asciiTheme="minorEastAsia" w:hAnsiTheme="minorEastAsia" w:eastAsiaTheme="minorEastAsia" w:cstheme="minorEastAsia"/>
                <w:b/>
                <w:bCs/>
                <w:color w:val="000000" w:themeColor="text1"/>
                <w:kern w:val="0"/>
                <w:sz w:val="22"/>
              </w:rPr>
              <w:t>品牌</w:t>
            </w:r>
          </w:p>
        </w:tc>
        <w:tc>
          <w:tcPr>
            <w:tcW w:w="1176" w:type="dxa"/>
            <w:shd w:val="clear" w:color="auto" w:fill="auto"/>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r>
              <w:rPr>
                <w:rFonts w:hint="eastAsia" w:asciiTheme="minorEastAsia" w:hAnsiTheme="minorEastAsia" w:eastAsiaTheme="minorEastAsia" w:cstheme="minorEastAsia"/>
                <w:b/>
                <w:bCs/>
                <w:color w:val="000000" w:themeColor="text1"/>
                <w:kern w:val="0"/>
                <w:sz w:val="22"/>
              </w:rPr>
              <w:t>最高单价限价（元）</w:t>
            </w:r>
          </w:p>
        </w:tc>
        <w:tc>
          <w:tcPr>
            <w:tcW w:w="933" w:type="dxa"/>
            <w:shd w:val="clear" w:color="auto" w:fill="auto"/>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r>
              <w:rPr>
                <w:rFonts w:hint="eastAsia" w:asciiTheme="minorEastAsia" w:hAnsiTheme="minorEastAsia" w:eastAsiaTheme="minorEastAsia" w:cstheme="minorEastAsia"/>
                <w:b/>
                <w:bCs/>
                <w:color w:val="000000" w:themeColor="text1"/>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白板笔</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MG-2160</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1100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晨光</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2.25</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油性笔</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小双头YYTS5-R红</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600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斑马</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油性笔</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小双头YYTS5-BK黑</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6800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斑马</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钢笔</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中616钢套</w:t>
            </w:r>
          </w:p>
        </w:tc>
        <w:tc>
          <w:tcPr>
            <w:tcW w:w="76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英雄</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11.90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铅笔</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6151 HB</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中华</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0.70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签字笔</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UB-125sp黑色（696302）</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6000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三菱</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4.30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签字笔</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UB125sp 红色（696294）</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三菱</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4.30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啫喱笔</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真彩G</w:t>
            </w:r>
            <w:r>
              <w:rPr>
                <w:rFonts w:hint="eastAsia" w:asciiTheme="minorEastAsia" w:hAnsiTheme="minorEastAsia" w:cstheme="minorEastAsia"/>
                <w:i w:val="0"/>
                <w:iCs w:val="0"/>
                <w:color w:val="000000"/>
                <w:kern w:val="0"/>
                <w:sz w:val="20"/>
                <w:szCs w:val="20"/>
                <w:u w:val="none"/>
                <w:lang w:val="en-US" w:eastAsia="zh-CN" w:bidi="ar"/>
              </w:rPr>
              <w:t>P</w:t>
            </w:r>
            <w:r>
              <w:rPr>
                <w:rFonts w:hint="eastAsia" w:asciiTheme="minorEastAsia" w:hAnsiTheme="minorEastAsia" w:eastAsiaTheme="minorEastAsia" w:cstheme="minorEastAsia"/>
                <w:i w:val="0"/>
                <w:iCs w:val="0"/>
                <w:color w:val="000000"/>
                <w:kern w:val="0"/>
                <w:sz w:val="20"/>
                <w:szCs w:val="20"/>
                <w:u w:val="none"/>
                <w:lang w:val="en-US" w:eastAsia="zh-CN" w:bidi="ar"/>
              </w:rPr>
              <w:t>-009（0.5）</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真彩</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0.90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啫喱笔（笔芯）</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真彩G</w:t>
            </w:r>
            <w:r>
              <w:rPr>
                <w:rFonts w:hint="eastAsia" w:asciiTheme="minorEastAsia" w:hAnsiTheme="minorEastAsia" w:cstheme="minorEastAsia"/>
                <w:i w:val="0"/>
                <w:iCs w:val="0"/>
                <w:color w:val="000000"/>
                <w:kern w:val="0"/>
                <w:sz w:val="20"/>
                <w:szCs w:val="20"/>
                <w:u w:val="none"/>
                <w:lang w:val="en-US" w:eastAsia="zh-CN" w:bidi="ar"/>
              </w:rPr>
              <w:t>P</w:t>
            </w:r>
            <w:r>
              <w:rPr>
                <w:rFonts w:hint="eastAsia" w:asciiTheme="minorEastAsia" w:hAnsiTheme="minorEastAsia" w:eastAsiaTheme="minorEastAsia" w:cstheme="minorEastAsia"/>
                <w:i w:val="0"/>
                <w:iCs w:val="0"/>
                <w:color w:val="000000"/>
                <w:kern w:val="0"/>
                <w:sz w:val="20"/>
                <w:szCs w:val="20"/>
                <w:u w:val="none"/>
                <w:lang w:val="en-US" w:eastAsia="zh-CN" w:bidi="ar"/>
              </w:rPr>
              <w:t>-009（0.5）</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真彩</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0.50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中性笔</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S08-E 黑 0.5mm</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中性笔（笔芯）</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S08-E 黑 0.5mm</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圆珠笔</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2001（0.7）蓝色</w:t>
            </w:r>
          </w:p>
        </w:tc>
        <w:tc>
          <w:tcPr>
            <w:tcW w:w="76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8200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文正</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0.70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圆珠笔</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2001（0.7）红色</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文正</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0.70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01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圆珠笔（笔芯）</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i w:val="0"/>
                <w:iCs w:val="0"/>
                <w:color w:val="000000"/>
                <w:kern w:val="0"/>
                <w:sz w:val="20"/>
                <w:szCs w:val="20"/>
                <w:u w:val="none"/>
                <w:lang w:val="en-US" w:eastAsia="zh-CN" w:bidi="ar"/>
              </w:rPr>
              <w:t>107（定位）0.7 蓝色</w:t>
            </w:r>
          </w:p>
        </w:tc>
        <w:tc>
          <w:tcPr>
            <w:tcW w:w="76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3800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文正</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0.15</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笔记本 （工作手册）</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64K-98</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伟盛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笔记本（会议记录）</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18K 高级会议记录本 1852</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华利康</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笔记本（软皮抄）</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A5/100页 147×208mm</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伟盛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笔记本 （软皮抄）</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AH-30  147×208mm</w:t>
            </w:r>
          </w:p>
        </w:tc>
        <w:tc>
          <w:tcPr>
            <w:tcW w:w="76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4500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伟盛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笔记本（硬皮抄）</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A5 80页</w:t>
            </w:r>
          </w:p>
        </w:tc>
        <w:tc>
          <w:tcPr>
            <w:tcW w:w="76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伟盛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4.90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记事贴</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NO.7730 19×76mm 四色×100张  400张</w:t>
            </w:r>
          </w:p>
        </w:tc>
        <w:tc>
          <w:tcPr>
            <w:tcW w:w="76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600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记事贴</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NO.7733 76×76mm 100张 （黄色）</w:t>
            </w:r>
          </w:p>
        </w:tc>
        <w:tc>
          <w:tcPr>
            <w:tcW w:w="76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2.70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记事贴</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i w:val="0"/>
                <w:iCs w:val="0"/>
                <w:color w:val="000000"/>
                <w:kern w:val="0"/>
                <w:sz w:val="20"/>
                <w:szCs w:val="20"/>
                <w:u w:val="none"/>
                <w:lang w:val="en-US" w:eastAsia="zh-CN" w:bidi="ar"/>
              </w:rPr>
              <w:t>NO.7154 15×50mm  五色×100张   500张</w:t>
            </w:r>
          </w:p>
        </w:tc>
        <w:tc>
          <w:tcPr>
            <w:tcW w:w="76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指示标签</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i w:val="0"/>
                <w:iCs w:val="0"/>
                <w:color w:val="000000"/>
                <w:kern w:val="0"/>
                <w:sz w:val="20"/>
                <w:szCs w:val="20"/>
                <w:u w:val="none"/>
                <w:lang w:val="en-US" w:eastAsia="zh-CN" w:bidi="ar"/>
              </w:rPr>
              <w:t>NO.9060 12×44mm  五色×20张   100张</w:t>
            </w:r>
          </w:p>
        </w:tc>
        <w:tc>
          <w:tcPr>
            <w:tcW w:w="76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订书钉</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24/6  1000枚/盒</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得力/晨光/齐心</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订书机</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NO.0305</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8.20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写字板</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A5带刻度多功能书写板夹(蝴蝶夹）</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1200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4.22</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写字板</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A4带刻度多功能书写板夹(蝴蝶夹）</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12.71</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回形针</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3号 100只/盒</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回形针</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8号 100只/盒</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600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5.20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白板刷</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7810</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笔刨</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SP210双孔</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东洋</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橡皮擦</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得力7532橡皮</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块</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钢笔墨水</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75ml  高级蓝黑色  NO.232A</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瓶</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英雄</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起钉器</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NO:0232</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2.57</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涂改液</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PYR1000</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欧文</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胶水（液体）</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NO7302/50ML</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瓶</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胶水(固体胶)</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7103固体胶</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1.90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香糊</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≥200克/瓶</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瓶</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104" w:type="dxa"/>
            <w:shd w:val="clear" w:color="000000" w:fill="FFFFFF"/>
            <w:noWrap/>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933" w:type="dxa"/>
            <w:shd w:val="clear" w:color="auto" w:fill="auto"/>
            <w:noWrap/>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双面胶</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18mm*10Y</w:t>
            </w:r>
          </w:p>
        </w:tc>
        <w:tc>
          <w:tcPr>
            <w:tcW w:w="76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卷</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104" w:type="dxa"/>
            <w:shd w:val="clear" w:color="auto" w:fill="auto"/>
            <w:noWrap/>
            <w:vAlign w:val="center"/>
          </w:tcPr>
          <w:p>
            <w:pPr>
              <w:jc w:val="center"/>
              <w:rPr>
                <w:rFonts w:hint="eastAsia" w:asciiTheme="minorEastAsia" w:hAnsiTheme="minorEastAsia" w:eastAsiaTheme="minorEastAsia" w:cstheme="minorEastAsia"/>
                <w:color w:val="FF0000"/>
                <w:kern w:val="2"/>
                <w:sz w:val="22"/>
                <w:szCs w:val="22"/>
                <w:lang w:val="en-US" w:eastAsia="zh-CN" w:bidi="ar-SA"/>
              </w:rPr>
            </w:pP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933" w:type="dxa"/>
            <w:shd w:val="clear" w:color="auto" w:fill="auto"/>
            <w:noWrap/>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透明胶</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文具胶带 12mm*30y</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卷</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6000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0.80</w:t>
            </w:r>
          </w:p>
        </w:tc>
        <w:tc>
          <w:tcPr>
            <w:tcW w:w="933" w:type="dxa"/>
            <w:shd w:val="clear" w:color="auto" w:fill="auto"/>
            <w:noWrap/>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透明胶</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文具胶带 18mm*30y  </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卷</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0.90</w:t>
            </w:r>
          </w:p>
        </w:tc>
        <w:tc>
          <w:tcPr>
            <w:tcW w:w="933" w:type="dxa"/>
            <w:shd w:val="clear" w:color="auto" w:fill="auto"/>
            <w:noWrap/>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封箱胶</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60mm*50y封箱胶</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卷</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12000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永大</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5.70</w:t>
            </w:r>
          </w:p>
        </w:tc>
        <w:tc>
          <w:tcPr>
            <w:tcW w:w="933" w:type="dxa"/>
            <w:shd w:val="clear" w:color="auto" w:fill="auto"/>
            <w:noWrap/>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计算器</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DX-120B</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卡西欧</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65.80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黑色长尾票夹</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15mm/9546  12只/盒</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黑色长尾票夹</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19mm/9545  12只/盒</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2.40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黑色长尾票夹</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25mm/9544  12只/盒</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4000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黑色长尾票夹</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32mm/9543  12只/盒</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黑色长尾票夹</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50mm/9541  12只/盒</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11.90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铁夹</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大号，长度5.6cm</w:t>
            </w:r>
          </w:p>
        </w:tc>
        <w:tc>
          <w:tcPr>
            <w:tcW w:w="76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104" w:type="dxa"/>
            <w:shd w:val="clear" w:color="auto" w:fill="auto"/>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档案袋</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NO8384/250g加厚牛皮纸/235*335*40mm</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933" w:type="dxa"/>
            <w:shd w:val="clear" w:color="auto" w:fill="auto"/>
            <w:noWrap/>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文件袋</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透明按扣式文件袋  A4 横式 NF209</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南泰利</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文件袋</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A4 W-56(网式拉链袋)</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思域</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文件袋</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A5 W-54(网式拉链袋)</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思域</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文件盒</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NF8200/32*24*5.8 深蓝色</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4000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南泰利</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19.80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文件盒</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55mm （A4）蓝色   </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齐心/得力/晨光</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10.14</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文件夹</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抽杆夹/Q310</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金得利</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文件夹</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A603 单夹</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齐心</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10.27</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文件夹</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A604 双夹</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齐心</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资料册</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20页资料册NF20AK</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3500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齐心</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9.90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资料册</w:t>
            </w:r>
          </w:p>
        </w:tc>
        <w:tc>
          <w:tcPr>
            <w:tcW w:w="2621"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40页资料册NF40AK</w:t>
            </w:r>
          </w:p>
        </w:tc>
        <w:tc>
          <w:tcPr>
            <w:tcW w:w="768"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4000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齐心</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201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资料册</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80页资料册NF80AK-1</w:t>
            </w:r>
          </w:p>
        </w:tc>
        <w:tc>
          <w:tcPr>
            <w:tcW w:w="76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齐心</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35.00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201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打价纸</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得力3210</w:t>
            </w:r>
          </w:p>
        </w:tc>
        <w:tc>
          <w:tcPr>
            <w:tcW w:w="76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卷</w:t>
            </w:r>
          </w:p>
        </w:tc>
        <w:tc>
          <w:tcPr>
            <w:tcW w:w="11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1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201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美工刀</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大号</w:t>
            </w:r>
          </w:p>
        </w:tc>
        <w:tc>
          <w:tcPr>
            <w:tcW w:w="76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c>
          <w:tcPr>
            <w:tcW w:w="11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215</w:t>
            </w:r>
          </w:p>
        </w:tc>
        <w:tc>
          <w:tcPr>
            <w:tcW w:w="11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201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乳胶圈</w:t>
            </w:r>
          </w:p>
        </w:tc>
        <w:tc>
          <w:tcPr>
            <w:tcW w:w="262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0"/>
                <w:szCs w:val="20"/>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100条 优质乳胶圈</w:t>
            </w:r>
          </w:p>
        </w:tc>
        <w:tc>
          <w:tcPr>
            <w:tcW w:w="76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包</w:t>
            </w:r>
          </w:p>
        </w:tc>
        <w:tc>
          <w:tcPr>
            <w:tcW w:w="11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18"/>
                <w:szCs w:val="22"/>
                <w:lang w:val="en-US" w:eastAsia="zh-CN" w:bidi="ar-SA"/>
              </w:rPr>
            </w:pPr>
            <w:r>
              <w:rPr>
                <w:rFonts w:hint="eastAsia" w:ascii="宋体" w:hAnsi="宋体" w:eastAsia="宋体" w:cs="宋体"/>
                <w:i w:val="0"/>
                <w:iCs w:val="0"/>
                <w:color w:val="000000"/>
                <w:kern w:val="0"/>
                <w:sz w:val="20"/>
                <w:szCs w:val="20"/>
                <w:u w:val="none"/>
                <w:lang w:val="en-US" w:eastAsia="zh-CN" w:bidi="ar"/>
              </w:rPr>
              <w:t>3150</w:t>
            </w:r>
          </w:p>
        </w:tc>
        <w:tc>
          <w:tcPr>
            <w:tcW w:w="11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北塔</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bl>
    <w:p>
      <w:pPr>
        <w:spacing w:line="500" w:lineRule="exact"/>
        <w:jc w:val="left"/>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备注：</w:t>
      </w:r>
    </w:p>
    <w:p>
      <w:pPr>
        <w:spacing w:line="500" w:lineRule="exact"/>
        <w:jc w:val="left"/>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1、本表中“规格型号/品牌”一列中已填写品牌的，为指定品牌，供应商不得变更，如无指定品牌的物品，必须符合医院使用要求。</w:t>
      </w:r>
    </w:p>
    <w:p>
      <w:pPr>
        <w:spacing w:line="500" w:lineRule="exact"/>
        <w:jc w:val="left"/>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2、本项目为202</w:t>
      </w:r>
      <w:r>
        <w:rPr>
          <w:rFonts w:hint="eastAsia" w:ascii="仿宋_GB2312" w:hAnsi="宋体" w:eastAsia="仿宋_GB2312"/>
          <w:color w:val="000000" w:themeColor="text1"/>
          <w:sz w:val="28"/>
          <w:szCs w:val="28"/>
          <w:lang w:val="en-US" w:eastAsia="zh-CN"/>
        </w:rPr>
        <w:t>5</w:t>
      </w:r>
      <w:r>
        <w:rPr>
          <w:rFonts w:hint="eastAsia" w:ascii="仿宋_GB2312" w:hAnsi="宋体" w:eastAsia="仿宋_GB2312"/>
          <w:color w:val="000000" w:themeColor="text1"/>
          <w:sz w:val="28"/>
          <w:szCs w:val="28"/>
        </w:rPr>
        <w:t>-202</w:t>
      </w:r>
      <w:r>
        <w:rPr>
          <w:rFonts w:hint="eastAsia" w:ascii="仿宋_GB2312" w:hAnsi="宋体" w:eastAsia="仿宋_GB2312"/>
          <w:color w:val="000000" w:themeColor="text1"/>
          <w:sz w:val="28"/>
          <w:szCs w:val="28"/>
          <w:lang w:val="en-US" w:eastAsia="zh-CN"/>
        </w:rPr>
        <w:t>6</w:t>
      </w:r>
      <w:r>
        <w:rPr>
          <w:rFonts w:hint="eastAsia" w:ascii="仿宋_GB2312" w:hAnsi="宋体" w:eastAsia="仿宋_GB2312"/>
          <w:color w:val="000000" w:themeColor="text1"/>
          <w:sz w:val="28"/>
          <w:szCs w:val="28"/>
        </w:rPr>
        <w:t>年</w:t>
      </w:r>
      <w:r>
        <w:rPr>
          <w:rFonts w:hint="eastAsia" w:ascii="仿宋_GB2312" w:hAnsi="宋体" w:eastAsia="仿宋_GB2312"/>
          <w:b/>
          <w:color w:val="000000" w:themeColor="text1"/>
          <w:sz w:val="28"/>
          <w:szCs w:val="28"/>
        </w:rPr>
        <w:t>办公用品类</w:t>
      </w:r>
      <w:r>
        <w:rPr>
          <w:rFonts w:hint="eastAsia" w:ascii="仿宋_GB2312" w:hAnsi="宋体" w:eastAsia="仿宋_GB2312"/>
          <w:color w:val="000000" w:themeColor="text1"/>
          <w:sz w:val="28"/>
          <w:szCs w:val="28"/>
        </w:rPr>
        <w:t>院内通用物资定点供货资格，供货范围为</w:t>
      </w:r>
      <w:r>
        <w:rPr>
          <w:rFonts w:hint="eastAsia" w:ascii="仿宋_GB2312" w:hAnsi="宋体" w:eastAsia="仿宋_GB2312"/>
          <w:b/>
          <w:color w:val="000000" w:themeColor="text1"/>
          <w:sz w:val="28"/>
          <w:szCs w:val="28"/>
        </w:rPr>
        <w:t>办公用品类</w:t>
      </w:r>
      <w:r>
        <w:rPr>
          <w:rFonts w:hint="eastAsia" w:ascii="仿宋_GB2312" w:hAnsi="宋体" w:eastAsia="仿宋_GB2312"/>
          <w:color w:val="000000" w:themeColor="text1"/>
          <w:sz w:val="28"/>
          <w:szCs w:val="28"/>
        </w:rPr>
        <w:t>货物，包括但不限于报价清单货物；以实际采购量为准，计划采购量仅供参考。</w:t>
      </w:r>
    </w:p>
    <w:p>
      <w:pPr>
        <w:widowControl/>
        <w:spacing w:line="500" w:lineRule="exact"/>
        <w:ind w:right="-241"/>
        <w:rPr>
          <w:rFonts w:hint="eastAsia" w:ascii="仿宋_GB2312" w:hAnsi="宋体" w:eastAsia="仿宋_GB2312"/>
          <w:color w:val="000000" w:themeColor="text1"/>
          <w:sz w:val="28"/>
          <w:szCs w:val="28"/>
        </w:rPr>
      </w:pPr>
      <w:r>
        <w:rPr>
          <w:rFonts w:hint="eastAsia" w:ascii="仿宋_GB2312" w:hAnsi="宋体" w:eastAsia="仿宋_GB2312"/>
          <w:color w:val="000000" w:themeColor="text1"/>
          <w:sz w:val="28"/>
          <w:szCs w:val="28"/>
        </w:rPr>
        <w:t>3、货物样板可到采购人处查看，任何因忽视或误解项目情况而导致的索赔等将不被批准，由此引起的所有损失和责任由供应商自行承担。</w:t>
      </w:r>
    </w:p>
    <w:p>
      <w:pPr>
        <w:widowControl/>
        <w:spacing w:line="500" w:lineRule="exact"/>
        <w:ind w:right="-241"/>
        <w:rPr>
          <w:rFonts w:hint="eastAsia" w:ascii="仿宋_GB2312" w:hAnsi="宋体" w:eastAsia="仿宋_GB2312"/>
          <w:color w:val="000000" w:themeColor="text1"/>
          <w:sz w:val="28"/>
          <w:szCs w:val="28"/>
        </w:rPr>
      </w:pPr>
      <w:r>
        <w:rPr>
          <w:rFonts w:hint="eastAsia" w:ascii="仿宋_GB2312" w:hAnsi="宋体" w:eastAsia="仿宋_GB2312"/>
          <w:color w:val="000000" w:themeColor="text1"/>
          <w:sz w:val="28"/>
          <w:szCs w:val="28"/>
          <w:lang w:val="en-US" w:eastAsia="zh-CN"/>
        </w:rPr>
        <w:t>4、</w:t>
      </w:r>
      <w:r>
        <w:rPr>
          <w:rFonts w:hint="eastAsia" w:ascii="仿宋_GB2312" w:hAnsi="宋体" w:eastAsia="仿宋_GB2312"/>
          <w:color w:val="000000" w:themeColor="text1"/>
          <w:sz w:val="28"/>
          <w:szCs w:val="28"/>
        </w:rPr>
        <w:t>根据使用科室实际需要，在合同期内采用不定期、不定量供货方式。</w:t>
      </w:r>
    </w:p>
    <w:p>
      <w:pPr>
        <w:pStyle w:val="15"/>
        <w:numPr>
          <w:ilvl w:val="0"/>
          <w:numId w:val="1"/>
        </w:numPr>
        <w:spacing w:before="156" w:beforeLines="50" w:after="156" w:afterLines="50" w:line="500" w:lineRule="exact"/>
        <w:ind w:right="-241" w:firstLineChars="0"/>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技术要求（包括但不限于以下内容）</w:t>
      </w:r>
    </w:p>
    <w:p>
      <w:pPr>
        <w:spacing w:line="500" w:lineRule="exact"/>
        <w:ind w:right="-241"/>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产品外包装完好，并按采购清单要求标明产品名称、规格、型号、生产者名称和地址、生产日期、保质期、产品标准号、质量等级、生产许可证号、产品批号等内容。有保质期的产品，剩余保质期不少于保质期的三分之二。</w:t>
      </w:r>
    </w:p>
    <w:p>
      <w:pPr>
        <w:widowControl/>
        <w:spacing w:line="500" w:lineRule="exact"/>
        <w:ind w:right="-241"/>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lang w:val="en-US" w:eastAsia="zh-CN"/>
        </w:rPr>
        <w:t>2</w:t>
      </w:r>
      <w:r>
        <w:rPr>
          <w:rFonts w:hint="eastAsia" w:ascii="仿宋_GB2312" w:hAnsi="宋体" w:eastAsia="仿宋_GB2312" w:cs="宋体"/>
          <w:color w:val="000000" w:themeColor="text1"/>
          <w:kern w:val="0"/>
          <w:sz w:val="28"/>
          <w:szCs w:val="28"/>
        </w:rPr>
        <w:t>、产品为原制造商制造的全新合格产品，来源渠道合法；无侵权行为、无破损、无任何缺陷隐患、在中国境内可依常规安全合法使用，采购人随机抽查产品的出厂证明或产品合格证明。</w:t>
      </w:r>
    </w:p>
    <w:p>
      <w:pPr>
        <w:spacing w:line="500" w:lineRule="exac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lang w:val="en-US" w:eastAsia="zh-CN"/>
        </w:rPr>
        <w:t>3</w:t>
      </w:r>
      <w:r>
        <w:rPr>
          <w:rFonts w:hint="eastAsia" w:ascii="仿宋_GB2312" w:hAnsi="宋体" w:eastAsia="仿宋_GB2312" w:cs="宋体"/>
          <w:color w:val="000000" w:themeColor="text1"/>
          <w:kern w:val="0"/>
          <w:sz w:val="28"/>
          <w:szCs w:val="28"/>
        </w:rPr>
        <w:t>、产品质量必须符合相应的国家和行业产品质量标准，且不低于医院现在在用的产品(详见采购人在用样板)。</w:t>
      </w:r>
    </w:p>
    <w:p>
      <w:pPr>
        <w:spacing w:line="500" w:lineRule="exac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lang w:val="en-US" w:eastAsia="zh-CN"/>
        </w:rPr>
        <w:t>4</w:t>
      </w:r>
      <w:r>
        <w:rPr>
          <w:rFonts w:hint="eastAsia" w:ascii="仿宋_GB2312" w:hAnsi="宋体" w:eastAsia="仿宋_GB2312" w:cs="宋体"/>
          <w:color w:val="000000" w:themeColor="text1"/>
          <w:kern w:val="0"/>
          <w:sz w:val="28"/>
          <w:szCs w:val="28"/>
        </w:rPr>
        <w:t>、三包产品必须按照国家要求条件执行。</w:t>
      </w:r>
    </w:p>
    <w:p>
      <w:pPr>
        <w:widowControl/>
        <w:spacing w:line="500" w:lineRule="exact"/>
        <w:ind w:right="-241"/>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lang w:val="en-US" w:eastAsia="zh-CN"/>
        </w:rPr>
        <w:t>5</w:t>
      </w:r>
      <w:r>
        <w:rPr>
          <w:rFonts w:hint="eastAsia" w:ascii="仿宋_GB2312" w:hAnsi="宋体" w:eastAsia="仿宋_GB2312" w:cs="宋体"/>
          <w:color w:val="000000" w:themeColor="text1"/>
          <w:kern w:val="0"/>
          <w:sz w:val="28"/>
          <w:szCs w:val="28"/>
        </w:rPr>
        <w:t>、因生产厂家停产造成的缺货或断货，成交供应商无法供应的货物，征得采购方同意后，可以用优于或等于同质量的货物代替（提供生产厂家停产的证明材料及替代货物质量等于或优于原货物的依据），价格不变。</w:t>
      </w:r>
    </w:p>
    <w:p>
      <w:pPr>
        <w:pStyle w:val="15"/>
        <w:widowControl/>
        <w:numPr>
          <w:ilvl w:val="0"/>
          <w:numId w:val="1"/>
        </w:numPr>
        <w:spacing w:line="500" w:lineRule="exact"/>
        <w:ind w:right="-241" w:firstLineChars="0"/>
        <w:rPr>
          <w:rFonts w:ascii="仿宋_GB2312" w:hAnsi="宋体" w:eastAsia="仿宋_GB2312" w:cs="宋体"/>
          <w:color w:val="000000" w:themeColor="text1"/>
          <w:kern w:val="0"/>
          <w:sz w:val="28"/>
          <w:szCs w:val="28"/>
        </w:rPr>
      </w:pPr>
      <w:r>
        <w:rPr>
          <w:rFonts w:hint="eastAsia" w:ascii="仿宋_GB2312" w:hAnsi="宋体" w:eastAsia="仿宋_GB2312"/>
          <w:b/>
          <w:color w:val="000000" w:themeColor="text1"/>
          <w:sz w:val="28"/>
          <w:szCs w:val="28"/>
        </w:rPr>
        <w:t>商务要求</w:t>
      </w:r>
    </w:p>
    <w:p>
      <w:pPr>
        <w:widowControl/>
        <w:spacing w:line="500" w:lineRule="exact"/>
        <w:ind w:right="-241"/>
        <w:rPr>
          <w:rFonts w:ascii="仿宋_GB2312" w:hAnsi="宋体" w:eastAsia="仿宋_GB2312" w:cs="宋体"/>
          <w:color w:val="000000" w:themeColor="text1"/>
          <w:kern w:val="0"/>
          <w:sz w:val="28"/>
          <w:szCs w:val="28"/>
        </w:rPr>
      </w:pPr>
      <w:r>
        <w:rPr>
          <w:rFonts w:hint="eastAsia" w:ascii="仿宋_GB2312" w:hAnsi="宋体" w:eastAsia="仿宋_GB2312"/>
          <w:b/>
          <w:color w:val="000000" w:themeColor="text1"/>
          <w:sz w:val="28"/>
          <w:szCs w:val="28"/>
        </w:rPr>
        <w:t>1、</w:t>
      </w:r>
      <w:r>
        <w:rPr>
          <w:rFonts w:hint="eastAsia" w:ascii="仿宋_GB2312" w:hAnsi="宋体" w:eastAsia="仿宋_GB2312" w:cs="宋体"/>
          <w:color w:val="000000" w:themeColor="text1"/>
          <w:kern w:val="0"/>
          <w:sz w:val="28"/>
          <w:szCs w:val="28"/>
        </w:rPr>
        <w:t>提供符合医院在型号、规格、质量等方面要求的产品。</w:t>
      </w:r>
    </w:p>
    <w:p>
      <w:pPr>
        <w:widowControl/>
        <w:spacing w:line="500" w:lineRule="exact"/>
        <w:ind w:right="-241"/>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2、供应商在收到</w:t>
      </w:r>
      <w:r>
        <w:rPr>
          <w:rFonts w:hint="eastAsia" w:ascii="仿宋_GB2312" w:eastAsia="仿宋_GB2312"/>
          <w:color w:val="000000" w:themeColor="text1"/>
          <w:sz w:val="28"/>
          <w:szCs w:val="28"/>
        </w:rPr>
        <w:t>采购方订单后，</w:t>
      </w:r>
      <w:r>
        <w:rPr>
          <w:rFonts w:hint="eastAsia" w:ascii="仿宋_GB2312" w:hAnsi="宋体" w:eastAsia="仿宋_GB2312" w:cs="宋体"/>
          <w:color w:val="000000" w:themeColor="text1"/>
          <w:kern w:val="0"/>
          <w:sz w:val="28"/>
          <w:szCs w:val="28"/>
        </w:rPr>
        <w:t>3天内交货，如有特殊情况，双方可协商送货时间；供应商</w:t>
      </w:r>
      <w:r>
        <w:rPr>
          <w:rFonts w:hint="eastAsia" w:ascii="仿宋_GB2312" w:hAnsi="宋体" w:eastAsia="仿宋_GB2312"/>
          <w:color w:val="000000" w:themeColor="text1"/>
          <w:sz w:val="28"/>
          <w:szCs w:val="28"/>
        </w:rPr>
        <w:t>应在约定的时间内将</w:t>
      </w:r>
      <w:r>
        <w:rPr>
          <w:rFonts w:hint="eastAsia" w:ascii="仿宋_GB2312" w:hAnsi="宋体" w:eastAsia="仿宋_GB2312" w:cs="宋体"/>
          <w:color w:val="000000" w:themeColor="text1"/>
          <w:kern w:val="0"/>
          <w:sz w:val="28"/>
          <w:szCs w:val="28"/>
        </w:rPr>
        <w:t>符合采购方要求的货物</w:t>
      </w:r>
      <w:r>
        <w:rPr>
          <w:rFonts w:hint="eastAsia" w:ascii="仿宋_GB2312" w:hAnsi="宋体" w:eastAsia="仿宋_GB2312"/>
          <w:color w:val="000000" w:themeColor="text1"/>
          <w:sz w:val="28"/>
          <w:szCs w:val="28"/>
        </w:rPr>
        <w:t>如数送到采购方指定地点；除客观不可抗力情况外，供应商不得推迟送货。如确需延迟送货的，供应商应告知采购方并征得采购方同意。</w:t>
      </w:r>
    </w:p>
    <w:p>
      <w:pPr>
        <w:widowControl/>
        <w:spacing w:line="500" w:lineRule="exact"/>
        <w:ind w:right="-241"/>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3、实行产品质量三包（包质量、包退、包换），且不低于医院现在在用的产品。</w:t>
      </w:r>
    </w:p>
    <w:p>
      <w:pPr>
        <w:keepNext w:val="0"/>
        <w:keepLines w:val="0"/>
        <w:pageBreakBefore w:val="0"/>
        <w:widowControl/>
        <w:kinsoku/>
        <w:wordWrap/>
        <w:overflowPunct/>
        <w:topLinePunct w:val="0"/>
        <w:bidi w:val="0"/>
        <w:snapToGrid/>
        <w:spacing w:line="480" w:lineRule="exact"/>
        <w:ind w:right="-241"/>
        <w:textAlignment w:val="auto"/>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4、</w:t>
      </w:r>
      <w:r>
        <w:rPr>
          <w:rFonts w:hint="eastAsia" w:ascii="仿宋_GB2312" w:eastAsia="仿宋_GB2312"/>
          <w:color w:val="000000" w:themeColor="text1"/>
          <w:sz w:val="28"/>
          <w:szCs w:val="28"/>
        </w:rPr>
        <w:t>采购方在验收货品时，如发现货品的型号、规格、质量等不符合要求时，</w:t>
      </w:r>
      <w:r>
        <w:rPr>
          <w:rFonts w:hint="eastAsia" w:ascii="仿宋_GB2312" w:hAnsi="Arial" w:eastAsia="仿宋_GB2312" w:cs="Arial"/>
          <w:color w:val="000000" w:themeColor="text1"/>
          <w:sz w:val="28"/>
          <w:szCs w:val="28"/>
        </w:rPr>
        <w:t>供应商</w:t>
      </w:r>
      <w:r>
        <w:rPr>
          <w:rFonts w:hint="eastAsia" w:ascii="仿宋_GB2312" w:eastAsia="仿宋_GB2312"/>
          <w:color w:val="000000" w:themeColor="text1"/>
          <w:sz w:val="28"/>
          <w:szCs w:val="28"/>
        </w:rPr>
        <w:t>应在无条件退货或换货。</w:t>
      </w:r>
      <w:r>
        <w:rPr>
          <w:rFonts w:hint="eastAsia" w:ascii="仿宋_GB2312" w:hAnsi="宋体" w:eastAsia="仿宋_GB2312" w:cs="宋体"/>
          <w:color w:val="000000" w:themeColor="text1"/>
          <w:kern w:val="0"/>
          <w:sz w:val="28"/>
          <w:szCs w:val="28"/>
        </w:rPr>
        <w:t>接到书面异议后1天内处理并函复。</w:t>
      </w:r>
    </w:p>
    <w:p>
      <w:pPr>
        <w:keepNext w:val="0"/>
        <w:keepLines w:val="0"/>
        <w:pageBreakBefore w:val="0"/>
        <w:widowControl/>
        <w:kinsoku/>
        <w:wordWrap/>
        <w:overflowPunct/>
        <w:topLinePunct w:val="0"/>
        <w:bidi w:val="0"/>
        <w:snapToGrid/>
        <w:spacing w:line="480" w:lineRule="exact"/>
        <w:ind w:right="-241"/>
        <w:textAlignment w:val="auto"/>
        <w:rPr>
          <w:rFonts w:ascii="仿宋_GB2312" w:hAnsi="宋体" w:eastAsia="仿宋_GB2312" w:cs="宋体"/>
          <w:color w:val="000000" w:themeColor="text1"/>
          <w:kern w:val="0"/>
          <w:sz w:val="28"/>
          <w:szCs w:val="28"/>
        </w:rPr>
      </w:pPr>
      <w:r>
        <w:rPr>
          <w:rFonts w:hint="eastAsia" w:ascii="仿宋_GB2312" w:eastAsia="仿宋_GB2312"/>
          <w:color w:val="000000" w:themeColor="text1"/>
          <w:sz w:val="28"/>
          <w:szCs w:val="28"/>
        </w:rPr>
        <w:t>5、个别品种因特殊情况需临时增补的，供应商应在1小时内响应,3小时内送达。</w:t>
      </w:r>
    </w:p>
    <w:p>
      <w:pPr>
        <w:keepNext w:val="0"/>
        <w:keepLines w:val="0"/>
        <w:pageBreakBefore w:val="0"/>
        <w:widowControl/>
        <w:kinsoku/>
        <w:wordWrap/>
        <w:overflowPunct/>
        <w:topLinePunct w:val="0"/>
        <w:bidi w:val="0"/>
        <w:snapToGrid/>
        <w:spacing w:line="480" w:lineRule="exact"/>
        <w:ind w:right="-241"/>
        <w:textAlignment w:val="auto"/>
        <w:rPr>
          <w:rFonts w:ascii="仿宋_GB2312" w:hAnsi="宋体" w:eastAsia="仿宋_GB2312" w:cs="宋体"/>
          <w:color w:val="000000" w:themeColor="text1"/>
          <w:kern w:val="0"/>
          <w:sz w:val="28"/>
          <w:szCs w:val="28"/>
        </w:rPr>
      </w:pPr>
      <w:r>
        <w:rPr>
          <w:rFonts w:hint="eastAsia" w:ascii="仿宋_GB2312" w:eastAsia="仿宋_GB2312"/>
          <w:color w:val="000000" w:themeColor="text1"/>
          <w:sz w:val="28"/>
          <w:szCs w:val="28"/>
        </w:rPr>
        <w:t>6、供应商如出现响应时间/供货不及时、质量不合格、违反商品退换货规定的，或被采购方使用科室投诉经查属实的；将予以记录，并按</w:t>
      </w:r>
      <w:r>
        <w:rPr>
          <w:rFonts w:hint="eastAsia" w:ascii="仿宋_GB2312" w:eastAsia="仿宋_GB2312"/>
          <w:color w:val="000000" w:themeColor="text1"/>
          <w:sz w:val="28"/>
          <w:szCs w:val="28"/>
          <w:lang w:val="en-US" w:eastAsia="zh-CN"/>
        </w:rPr>
        <w:t>10</w:t>
      </w:r>
      <w:r>
        <w:rPr>
          <w:rFonts w:hint="eastAsia" w:ascii="仿宋_GB2312" w:eastAsia="仿宋_GB2312"/>
          <w:color w:val="000000" w:themeColor="text1"/>
          <w:sz w:val="28"/>
          <w:szCs w:val="28"/>
        </w:rPr>
        <w:t>00元</w:t>
      </w:r>
      <w:r>
        <w:rPr>
          <w:rFonts w:hint="eastAsia" w:ascii="仿宋_GB2312" w:hAnsi="宋体" w:eastAsia="仿宋_GB2312"/>
          <w:color w:val="000000" w:themeColor="text1"/>
          <w:sz w:val="28"/>
          <w:szCs w:val="28"/>
        </w:rPr>
        <w:t>/次进行质量扣罚</w:t>
      </w:r>
      <w:r>
        <w:rPr>
          <w:rFonts w:hint="eastAsia" w:ascii="仿宋_GB2312" w:eastAsia="仿宋_GB2312"/>
          <w:color w:val="000000" w:themeColor="text1"/>
          <w:sz w:val="28"/>
          <w:szCs w:val="28"/>
        </w:rPr>
        <w:t>并在结算当月货款中扣除，造成的一切损失</w:t>
      </w:r>
      <w:r>
        <w:rPr>
          <w:rFonts w:hint="eastAsia" w:ascii="仿宋_GB2312" w:hAnsi="宋体" w:eastAsia="仿宋_GB2312"/>
          <w:color w:val="000000" w:themeColor="text1"/>
          <w:sz w:val="28"/>
          <w:szCs w:val="28"/>
        </w:rPr>
        <w:t>由供应商承担；超过3次以上或情节严重的，采购方有权终止合同</w:t>
      </w:r>
      <w:r>
        <w:rPr>
          <w:rFonts w:hint="eastAsia" w:ascii="仿宋_GB2312" w:eastAsia="仿宋_GB2312"/>
          <w:color w:val="000000" w:themeColor="text1"/>
          <w:sz w:val="28"/>
          <w:szCs w:val="28"/>
        </w:rPr>
        <w:t>。</w:t>
      </w:r>
    </w:p>
    <w:p>
      <w:pPr>
        <w:keepNext w:val="0"/>
        <w:keepLines w:val="0"/>
        <w:pageBreakBefore w:val="0"/>
        <w:kinsoku/>
        <w:wordWrap/>
        <w:overflowPunct/>
        <w:topLinePunct w:val="0"/>
        <w:bidi w:val="0"/>
        <w:snapToGrid/>
        <w:spacing w:line="480" w:lineRule="exact"/>
        <w:textAlignment w:val="auto"/>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lang w:val="en-US" w:eastAsia="zh-CN"/>
        </w:rPr>
        <w:t>7</w:t>
      </w:r>
      <w:r>
        <w:rPr>
          <w:rFonts w:hint="eastAsia" w:ascii="仿宋_GB2312" w:hAnsi="宋体" w:eastAsia="仿宋_GB2312" w:cs="宋体"/>
          <w:color w:val="000000" w:themeColor="text1"/>
          <w:kern w:val="0"/>
          <w:sz w:val="28"/>
          <w:szCs w:val="28"/>
        </w:rPr>
        <w:t>、为不影响工作及避免日后争议，送货单应与货同行，即时签收，过后不补。</w:t>
      </w:r>
    </w:p>
    <w:p>
      <w:pPr>
        <w:keepNext w:val="0"/>
        <w:keepLines w:val="0"/>
        <w:pageBreakBefore w:val="0"/>
        <w:kinsoku/>
        <w:wordWrap/>
        <w:overflowPunct/>
        <w:topLinePunct w:val="0"/>
        <w:bidi w:val="0"/>
        <w:snapToGrid/>
        <w:spacing w:line="480" w:lineRule="exact"/>
        <w:textAlignment w:val="auto"/>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lang w:val="en-US" w:eastAsia="zh-CN"/>
        </w:rPr>
        <w:t>8</w:t>
      </w:r>
      <w:r>
        <w:rPr>
          <w:rFonts w:hint="eastAsia" w:ascii="仿宋_GB2312" w:hAnsi="宋体" w:eastAsia="仿宋_GB2312" w:cs="宋体"/>
          <w:color w:val="000000" w:themeColor="text1"/>
          <w:kern w:val="0"/>
          <w:sz w:val="28"/>
          <w:szCs w:val="28"/>
        </w:rPr>
        <w:t>、</w:t>
      </w:r>
      <w:r>
        <w:rPr>
          <w:rFonts w:hint="eastAsia" w:ascii="仿宋_GB2312" w:hAnsi="宋体" w:eastAsia="仿宋_GB2312"/>
          <w:color w:val="000000" w:themeColor="text1"/>
          <w:sz w:val="28"/>
          <w:szCs w:val="28"/>
        </w:rPr>
        <w:t>在医院签收之前，货物的所有权和风险属于供应商，货物发生遗失、损坏由供应商负责。</w:t>
      </w:r>
    </w:p>
    <w:p>
      <w:pPr>
        <w:keepNext w:val="0"/>
        <w:keepLines w:val="0"/>
        <w:pageBreakBefore w:val="0"/>
        <w:widowControl/>
        <w:kinsoku/>
        <w:wordWrap/>
        <w:overflowPunct/>
        <w:topLinePunct w:val="0"/>
        <w:bidi w:val="0"/>
        <w:snapToGrid/>
        <w:spacing w:line="480" w:lineRule="exact"/>
        <w:ind w:right="-241"/>
        <w:textAlignment w:val="auto"/>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lang w:val="en-US" w:eastAsia="zh-CN"/>
        </w:rPr>
        <w:t>9</w:t>
      </w:r>
      <w:r>
        <w:rPr>
          <w:rFonts w:hint="eastAsia" w:ascii="仿宋_GB2312" w:hAnsi="宋体" w:eastAsia="仿宋_GB2312" w:cs="宋体"/>
          <w:color w:val="000000" w:themeColor="text1"/>
          <w:kern w:val="0"/>
          <w:sz w:val="28"/>
          <w:szCs w:val="28"/>
        </w:rPr>
        <w:t>、按采购方要求派1～2位熟悉办公用品规格型号的工作人员了解采购方需求并进行业务跟进。</w:t>
      </w:r>
    </w:p>
    <w:p>
      <w:pPr>
        <w:keepNext w:val="0"/>
        <w:keepLines w:val="0"/>
        <w:pageBreakBefore w:val="0"/>
        <w:widowControl/>
        <w:kinsoku/>
        <w:wordWrap/>
        <w:overflowPunct/>
        <w:topLinePunct w:val="0"/>
        <w:bidi w:val="0"/>
        <w:snapToGrid/>
        <w:spacing w:line="480" w:lineRule="exact"/>
        <w:ind w:right="-241"/>
        <w:textAlignment w:val="auto"/>
        <w:rPr>
          <w:rFonts w:ascii="仿宋_GB2312" w:hAnsi="宋体" w:eastAsia="仿宋_GB2312" w:cs="宋体"/>
          <w:color w:val="000000" w:themeColor="text1"/>
          <w:kern w:val="0"/>
          <w:sz w:val="28"/>
          <w:szCs w:val="28"/>
        </w:rPr>
      </w:pPr>
      <w:r>
        <w:rPr>
          <w:rFonts w:hint="eastAsia" w:ascii="仿宋_GB2312" w:eastAsia="仿宋_GB2312"/>
          <w:color w:val="000000" w:themeColor="text1"/>
          <w:sz w:val="28"/>
          <w:szCs w:val="28"/>
        </w:rPr>
        <w:t>1</w:t>
      </w:r>
      <w:r>
        <w:rPr>
          <w:rFonts w:hint="eastAsia" w:ascii="仿宋_GB2312" w:eastAsia="仿宋_GB2312"/>
          <w:color w:val="000000" w:themeColor="text1"/>
          <w:sz w:val="28"/>
          <w:szCs w:val="28"/>
          <w:lang w:val="en-US" w:eastAsia="zh-CN"/>
        </w:rPr>
        <w:t>0</w:t>
      </w:r>
      <w:r>
        <w:rPr>
          <w:rFonts w:hint="eastAsia" w:ascii="仿宋_GB2312" w:eastAsia="仿宋_GB2312"/>
          <w:color w:val="000000" w:themeColor="text1"/>
          <w:sz w:val="28"/>
          <w:szCs w:val="28"/>
        </w:rPr>
        <w:t>、送货工具、</w:t>
      </w:r>
      <w:r>
        <w:rPr>
          <w:rFonts w:hint="eastAsia" w:ascii="仿宋_GB2312" w:hAnsi="宋体" w:eastAsia="仿宋_GB2312"/>
          <w:color w:val="000000" w:themeColor="text1"/>
          <w:sz w:val="28"/>
          <w:szCs w:val="28"/>
        </w:rPr>
        <w:t>卸货工具、</w:t>
      </w:r>
      <w:r>
        <w:rPr>
          <w:rFonts w:hint="eastAsia" w:ascii="仿宋_GB2312" w:eastAsia="仿宋_GB2312"/>
          <w:color w:val="000000" w:themeColor="text1"/>
          <w:sz w:val="28"/>
          <w:szCs w:val="28"/>
        </w:rPr>
        <w:t>送货费用，由</w:t>
      </w:r>
      <w:r>
        <w:rPr>
          <w:rFonts w:hint="eastAsia" w:ascii="仿宋_GB2312" w:hAnsi="宋体" w:eastAsia="仿宋_GB2312"/>
          <w:color w:val="000000" w:themeColor="text1"/>
          <w:sz w:val="28"/>
          <w:szCs w:val="28"/>
        </w:rPr>
        <w:t>供应商</w:t>
      </w:r>
      <w:r>
        <w:rPr>
          <w:rFonts w:hint="eastAsia" w:ascii="仿宋_GB2312" w:eastAsia="仿宋_GB2312"/>
          <w:color w:val="000000" w:themeColor="text1"/>
          <w:sz w:val="28"/>
          <w:szCs w:val="28"/>
        </w:rPr>
        <w:t>自理</w:t>
      </w:r>
      <w:r>
        <w:rPr>
          <w:rFonts w:hint="eastAsia" w:ascii="仿宋_GB2312" w:hAnsi="宋体" w:eastAsia="仿宋_GB2312"/>
          <w:color w:val="000000" w:themeColor="text1"/>
          <w:sz w:val="28"/>
          <w:szCs w:val="28"/>
        </w:rPr>
        <w:t>。</w:t>
      </w:r>
    </w:p>
    <w:p>
      <w:pPr>
        <w:keepNext w:val="0"/>
        <w:keepLines w:val="0"/>
        <w:pageBreakBefore w:val="0"/>
        <w:kinsoku/>
        <w:wordWrap/>
        <w:overflowPunct/>
        <w:topLinePunct w:val="0"/>
        <w:bidi w:val="0"/>
        <w:snapToGrid/>
        <w:spacing w:line="480" w:lineRule="exact"/>
        <w:ind w:right="218" w:rightChars="104"/>
        <w:textAlignment w:val="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1</w:t>
      </w:r>
      <w:r>
        <w:rPr>
          <w:rFonts w:hint="eastAsia" w:ascii="仿宋_GB2312" w:hAnsi="宋体" w:eastAsia="仿宋_GB2312"/>
          <w:b/>
          <w:color w:val="000000" w:themeColor="text1"/>
          <w:sz w:val="28"/>
          <w:szCs w:val="28"/>
          <w:lang w:val="en-US" w:eastAsia="zh-CN"/>
        </w:rPr>
        <w:t>1</w:t>
      </w:r>
      <w:r>
        <w:rPr>
          <w:rFonts w:hint="eastAsia" w:ascii="仿宋_GB2312" w:hAnsi="宋体" w:eastAsia="仿宋_GB2312"/>
          <w:b/>
          <w:color w:val="000000" w:themeColor="text1"/>
          <w:sz w:val="28"/>
          <w:szCs w:val="28"/>
        </w:rPr>
        <w:t>、价格要求：</w:t>
      </w:r>
    </w:p>
    <w:p>
      <w:pPr>
        <w:keepNext w:val="0"/>
        <w:keepLines w:val="0"/>
        <w:pageBreakBefore w:val="0"/>
        <w:tabs>
          <w:tab w:val="left" w:pos="220"/>
          <w:tab w:val="left" w:pos="510"/>
        </w:tabs>
        <w:kinsoku/>
        <w:wordWrap/>
        <w:overflowPunct/>
        <w:topLinePunct w:val="0"/>
        <w:autoSpaceDE w:val="0"/>
        <w:autoSpaceDN w:val="0"/>
        <w:bidi w:val="0"/>
        <w:adjustRightInd w:val="0"/>
        <w:snapToGrid/>
        <w:spacing w:line="480" w:lineRule="exact"/>
        <w:ind w:right="218" w:rightChars="104"/>
        <w:textAlignment w:val="auto"/>
        <w:rPr>
          <w:rFonts w:ascii="仿宋_GB2312" w:hAnsi="宋体" w:eastAsia="仿宋_GB2312" w:cs="MingLiU"/>
          <w:color w:val="000000" w:themeColor="text1"/>
          <w:kern w:val="0"/>
          <w:sz w:val="28"/>
          <w:szCs w:val="28"/>
        </w:rPr>
      </w:pPr>
      <w:r>
        <w:rPr>
          <w:rFonts w:hint="eastAsia" w:ascii="仿宋_GB2312" w:hAnsi="宋体" w:eastAsia="仿宋_GB2312" w:cs="MingLiU"/>
          <w:color w:val="000000" w:themeColor="text1"/>
          <w:kern w:val="0"/>
          <w:sz w:val="28"/>
          <w:szCs w:val="28"/>
        </w:rPr>
        <w:t>1</w:t>
      </w:r>
      <w:r>
        <w:rPr>
          <w:rFonts w:hint="eastAsia" w:ascii="仿宋_GB2312" w:hAnsi="宋体" w:eastAsia="仿宋_GB2312" w:cs="MingLiU"/>
          <w:color w:val="000000" w:themeColor="text1"/>
          <w:kern w:val="0"/>
          <w:sz w:val="28"/>
          <w:szCs w:val="28"/>
          <w:lang w:val="en-US" w:eastAsia="zh-CN"/>
        </w:rPr>
        <w:t>1</w:t>
      </w:r>
      <w:r>
        <w:rPr>
          <w:rFonts w:hint="eastAsia" w:ascii="仿宋_GB2312" w:hAnsi="宋体" w:eastAsia="仿宋_GB2312" w:cs="MingLiU"/>
          <w:color w:val="000000" w:themeColor="text1"/>
          <w:kern w:val="0"/>
          <w:sz w:val="28"/>
          <w:szCs w:val="28"/>
        </w:rPr>
        <w:t>.1 本项目采用固定单价方式。</w:t>
      </w:r>
    </w:p>
    <w:p>
      <w:pPr>
        <w:keepNext w:val="0"/>
        <w:keepLines w:val="0"/>
        <w:pageBreakBefore w:val="0"/>
        <w:tabs>
          <w:tab w:val="left" w:pos="220"/>
          <w:tab w:val="left" w:pos="510"/>
        </w:tabs>
        <w:kinsoku/>
        <w:wordWrap/>
        <w:overflowPunct/>
        <w:topLinePunct w:val="0"/>
        <w:autoSpaceDE w:val="0"/>
        <w:autoSpaceDN w:val="0"/>
        <w:bidi w:val="0"/>
        <w:adjustRightInd w:val="0"/>
        <w:snapToGrid/>
        <w:spacing w:line="480" w:lineRule="exact"/>
        <w:ind w:right="218" w:rightChars="104"/>
        <w:textAlignment w:val="auto"/>
        <w:rPr>
          <w:rFonts w:ascii="仿宋_GB2312" w:hAnsi="宋体" w:eastAsia="仿宋_GB2312" w:cs="MingLiU"/>
          <w:color w:val="000000" w:themeColor="text1"/>
          <w:kern w:val="0"/>
          <w:sz w:val="28"/>
          <w:szCs w:val="28"/>
        </w:rPr>
      </w:pPr>
      <w:r>
        <w:rPr>
          <w:rFonts w:hint="eastAsia" w:ascii="仿宋_GB2312" w:hAnsi="宋体" w:eastAsia="仿宋_GB2312" w:cs="MingLiU"/>
          <w:color w:val="000000" w:themeColor="text1"/>
          <w:kern w:val="0"/>
          <w:sz w:val="28"/>
          <w:szCs w:val="28"/>
        </w:rPr>
        <w:t>1</w:t>
      </w:r>
      <w:r>
        <w:rPr>
          <w:rFonts w:hint="eastAsia" w:ascii="仿宋_GB2312" w:hAnsi="宋体" w:eastAsia="仿宋_GB2312" w:cs="MingLiU"/>
          <w:color w:val="000000" w:themeColor="text1"/>
          <w:kern w:val="0"/>
          <w:sz w:val="28"/>
          <w:szCs w:val="28"/>
          <w:lang w:val="en-US" w:eastAsia="zh-CN"/>
        </w:rPr>
        <w:t>1</w:t>
      </w:r>
      <w:r>
        <w:rPr>
          <w:rFonts w:hint="eastAsia" w:ascii="仿宋_GB2312" w:hAnsi="宋体" w:eastAsia="仿宋_GB2312" w:cs="MingLiU"/>
          <w:color w:val="000000" w:themeColor="text1"/>
          <w:kern w:val="0"/>
          <w:sz w:val="28"/>
          <w:szCs w:val="28"/>
        </w:rPr>
        <w:t>.2 项目结算金额=订货数量×单价。</w:t>
      </w:r>
    </w:p>
    <w:p>
      <w:pPr>
        <w:keepNext w:val="0"/>
        <w:keepLines w:val="0"/>
        <w:pageBreakBefore w:val="0"/>
        <w:widowControl/>
        <w:kinsoku/>
        <w:wordWrap/>
        <w:overflowPunct/>
        <w:topLinePunct w:val="0"/>
        <w:bidi w:val="0"/>
        <w:snapToGrid/>
        <w:spacing w:line="480" w:lineRule="exact"/>
        <w:ind w:right="-241"/>
        <w:textAlignment w:val="auto"/>
        <w:rPr>
          <w:rFonts w:hint="eastAsia" w:ascii="仿宋_GB2312" w:hAnsi="宋体" w:eastAsia="仿宋_GB2312" w:cs="宋体"/>
          <w:b/>
          <w:color w:val="000000" w:themeColor="text1"/>
          <w:kern w:val="0"/>
          <w:sz w:val="28"/>
          <w:szCs w:val="28"/>
          <w:lang w:eastAsia="zh-CN"/>
        </w:rPr>
      </w:pPr>
      <w:r>
        <w:rPr>
          <w:rFonts w:hint="eastAsia" w:ascii="仿宋_GB2312" w:hAnsi="宋体" w:eastAsia="仿宋_GB2312" w:cs="宋体"/>
          <w:b/>
          <w:color w:val="000000" w:themeColor="text1"/>
          <w:kern w:val="0"/>
          <w:sz w:val="28"/>
          <w:szCs w:val="28"/>
        </w:rPr>
        <w:t>1</w:t>
      </w:r>
      <w:r>
        <w:rPr>
          <w:rFonts w:hint="eastAsia" w:ascii="仿宋_GB2312" w:hAnsi="宋体" w:eastAsia="仿宋_GB2312" w:cs="宋体"/>
          <w:b/>
          <w:color w:val="000000" w:themeColor="text1"/>
          <w:kern w:val="0"/>
          <w:sz w:val="28"/>
          <w:szCs w:val="28"/>
          <w:lang w:val="en-US" w:eastAsia="zh-CN"/>
        </w:rPr>
        <w:t>2</w:t>
      </w:r>
      <w:r>
        <w:rPr>
          <w:rFonts w:hint="eastAsia" w:ascii="仿宋_GB2312" w:hAnsi="宋体" w:eastAsia="仿宋_GB2312" w:cs="宋体"/>
          <w:b/>
          <w:color w:val="000000" w:themeColor="text1"/>
          <w:kern w:val="0"/>
          <w:sz w:val="28"/>
          <w:szCs w:val="28"/>
        </w:rPr>
        <w:t>、结算方式</w:t>
      </w:r>
      <w:r>
        <w:rPr>
          <w:rFonts w:hint="eastAsia" w:ascii="仿宋_GB2312" w:hAnsi="宋体" w:eastAsia="仿宋_GB2312" w:cs="宋体"/>
          <w:b/>
          <w:color w:val="000000" w:themeColor="text1"/>
          <w:kern w:val="0"/>
          <w:sz w:val="28"/>
          <w:szCs w:val="28"/>
          <w:lang w:eastAsia="zh-CN"/>
        </w:rPr>
        <w:t>：</w:t>
      </w:r>
    </w:p>
    <w:p>
      <w:pPr>
        <w:keepNext w:val="0"/>
        <w:keepLines w:val="0"/>
        <w:pageBreakBefore w:val="0"/>
        <w:widowControl/>
        <w:kinsoku/>
        <w:wordWrap/>
        <w:overflowPunct/>
        <w:topLinePunct w:val="0"/>
        <w:bidi w:val="0"/>
        <w:snapToGrid/>
        <w:spacing w:line="480" w:lineRule="exact"/>
        <w:ind w:right="-241"/>
        <w:textAlignment w:val="auto"/>
        <w:rPr>
          <w:rFonts w:hint="eastAsia" w:ascii="仿宋_GB2312" w:hAnsi="宋体" w:eastAsia="仿宋_GB2312" w:cs="宋体"/>
          <w:color w:val="000000" w:themeColor="text1"/>
          <w:kern w:val="0"/>
          <w:sz w:val="28"/>
          <w:szCs w:val="28"/>
          <w:lang w:val="en-US" w:eastAsia="zh-CN"/>
        </w:rPr>
      </w:pPr>
      <w:r>
        <w:rPr>
          <w:rFonts w:hint="eastAsia" w:ascii="仿宋_GB2312" w:hAnsi="宋体" w:eastAsia="仿宋_GB2312" w:cs="宋体"/>
          <w:color w:val="000000" w:themeColor="text1"/>
          <w:kern w:val="0"/>
          <w:sz w:val="28"/>
          <w:szCs w:val="28"/>
        </w:rPr>
        <w:t>1</w:t>
      </w:r>
      <w:r>
        <w:rPr>
          <w:rFonts w:hint="eastAsia" w:ascii="仿宋_GB2312" w:hAnsi="宋体" w:eastAsia="仿宋_GB2312" w:cs="宋体"/>
          <w:color w:val="000000" w:themeColor="text1"/>
          <w:kern w:val="0"/>
          <w:sz w:val="28"/>
          <w:szCs w:val="28"/>
          <w:lang w:val="en-US" w:eastAsia="zh-CN"/>
        </w:rPr>
        <w:t>2</w:t>
      </w:r>
      <w:r>
        <w:rPr>
          <w:rFonts w:hint="eastAsia" w:ascii="仿宋_GB2312" w:hAnsi="宋体" w:eastAsia="仿宋_GB2312" w:cs="宋体"/>
          <w:color w:val="000000" w:themeColor="text1"/>
          <w:kern w:val="0"/>
          <w:sz w:val="28"/>
          <w:szCs w:val="28"/>
        </w:rPr>
        <w:t>.1货款结算方式:采用“按实结算”方式，支付时间为每月一次。</w:t>
      </w:r>
    </w:p>
    <w:p>
      <w:pPr>
        <w:keepNext w:val="0"/>
        <w:keepLines w:val="0"/>
        <w:pageBreakBefore w:val="0"/>
        <w:widowControl/>
        <w:kinsoku/>
        <w:wordWrap/>
        <w:overflowPunct/>
        <w:topLinePunct w:val="0"/>
        <w:bidi w:val="0"/>
        <w:snapToGrid/>
        <w:spacing w:line="480" w:lineRule="exact"/>
        <w:ind w:left="700" w:right="-241" w:hanging="700" w:hangingChars="250"/>
        <w:textAlignment w:val="auto"/>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1</w:t>
      </w:r>
      <w:r>
        <w:rPr>
          <w:rFonts w:hint="eastAsia" w:ascii="仿宋_GB2312" w:hAnsi="宋体" w:eastAsia="仿宋_GB2312" w:cs="宋体"/>
          <w:color w:val="000000" w:themeColor="text1"/>
          <w:kern w:val="0"/>
          <w:sz w:val="28"/>
          <w:szCs w:val="28"/>
          <w:lang w:val="en-US" w:eastAsia="zh-CN"/>
        </w:rPr>
        <w:t>2</w:t>
      </w:r>
      <w:r>
        <w:rPr>
          <w:rFonts w:hint="eastAsia" w:ascii="仿宋_GB2312" w:hAnsi="宋体" w:eastAsia="仿宋_GB2312" w:cs="宋体"/>
          <w:color w:val="000000" w:themeColor="text1"/>
          <w:kern w:val="0"/>
          <w:sz w:val="28"/>
          <w:szCs w:val="28"/>
        </w:rPr>
        <w:t>.2 医院收到供应商收货凭证和有效等额发票后，60日内以支票或转账付款方式缴付货款给供应商。</w:t>
      </w:r>
    </w:p>
    <w:p>
      <w:pPr>
        <w:keepNext w:val="0"/>
        <w:keepLines w:val="0"/>
        <w:pageBreakBefore w:val="0"/>
        <w:kinsoku/>
        <w:wordWrap/>
        <w:overflowPunct/>
        <w:topLinePunct w:val="0"/>
        <w:autoSpaceDE w:val="0"/>
        <w:autoSpaceDN w:val="0"/>
        <w:bidi w:val="0"/>
        <w:adjustRightInd w:val="0"/>
        <w:snapToGrid/>
        <w:spacing w:line="480" w:lineRule="exact"/>
        <w:ind w:left="560" w:right="218" w:rightChars="104" w:hanging="560" w:hangingChars="200"/>
        <w:textAlignment w:val="auto"/>
        <w:rPr>
          <w:rFonts w:ascii="仿宋_GB2312" w:hAnsi="宋体" w:eastAsia="仿宋_GB2312" w:cs="MingLiU"/>
          <w:color w:val="000000" w:themeColor="text1"/>
          <w:kern w:val="0"/>
          <w:sz w:val="28"/>
          <w:szCs w:val="28"/>
        </w:rPr>
      </w:pPr>
      <w:r>
        <w:rPr>
          <w:rFonts w:hint="eastAsia" w:ascii="仿宋_GB2312" w:hAnsi="宋体" w:eastAsia="仿宋_GB2312" w:cs="MingLiU"/>
          <w:color w:val="000000" w:themeColor="text1"/>
          <w:kern w:val="0"/>
          <w:sz w:val="28"/>
          <w:szCs w:val="28"/>
        </w:rPr>
        <w:t>1</w:t>
      </w:r>
      <w:r>
        <w:rPr>
          <w:rFonts w:hint="eastAsia" w:ascii="仿宋_GB2312" w:hAnsi="宋体" w:eastAsia="仿宋_GB2312" w:cs="MingLiU"/>
          <w:color w:val="000000" w:themeColor="text1"/>
          <w:kern w:val="0"/>
          <w:sz w:val="28"/>
          <w:szCs w:val="28"/>
          <w:lang w:val="en-US" w:eastAsia="zh-CN"/>
        </w:rPr>
        <w:t>2</w:t>
      </w:r>
      <w:r>
        <w:rPr>
          <w:rFonts w:hint="eastAsia" w:ascii="仿宋_GB2312" w:hAnsi="宋体" w:eastAsia="仿宋_GB2312" w:cs="MingLiU"/>
          <w:color w:val="000000" w:themeColor="text1"/>
          <w:kern w:val="0"/>
          <w:sz w:val="28"/>
          <w:szCs w:val="28"/>
        </w:rPr>
        <w:t>.3 收款方、出具发票方、合同乙方均必须与供应商名称一致。</w:t>
      </w:r>
    </w:p>
    <w:p>
      <w:pPr>
        <w:keepNext w:val="0"/>
        <w:keepLines w:val="0"/>
        <w:pageBreakBefore w:val="0"/>
        <w:kinsoku/>
        <w:wordWrap/>
        <w:overflowPunct/>
        <w:topLinePunct w:val="0"/>
        <w:bidi w:val="0"/>
        <w:snapToGrid/>
        <w:spacing w:line="480" w:lineRule="exact"/>
        <w:ind w:left="560" w:right="-241" w:hanging="560" w:hangingChars="200"/>
        <w:textAlignment w:val="auto"/>
        <w:rPr>
          <w:rFonts w:ascii="仿宋_GB2312" w:eastAsia="仿宋_GB2312"/>
          <w:color w:val="000000" w:themeColor="text1"/>
          <w:sz w:val="28"/>
          <w:szCs w:val="28"/>
        </w:rPr>
      </w:pPr>
      <w:r>
        <w:rPr>
          <w:rFonts w:hint="eastAsia" w:ascii="仿宋_GB2312" w:eastAsia="仿宋_GB2312" w:hAnsiTheme="minorEastAsia"/>
          <w:color w:val="000000" w:themeColor="text1"/>
          <w:sz w:val="28"/>
          <w:szCs w:val="28"/>
        </w:rPr>
        <w:t>1</w:t>
      </w:r>
      <w:r>
        <w:rPr>
          <w:rFonts w:hint="eastAsia" w:ascii="仿宋_GB2312" w:eastAsia="仿宋_GB2312" w:hAnsiTheme="minorEastAsia"/>
          <w:color w:val="000000" w:themeColor="text1"/>
          <w:sz w:val="28"/>
          <w:szCs w:val="28"/>
          <w:lang w:val="en-US" w:eastAsia="zh-CN"/>
        </w:rPr>
        <w:t>2</w:t>
      </w:r>
      <w:r>
        <w:rPr>
          <w:rFonts w:hint="eastAsia" w:ascii="仿宋_GB2312" w:eastAsia="仿宋_GB2312" w:hAnsiTheme="minorEastAsia"/>
          <w:color w:val="000000" w:themeColor="text1"/>
          <w:sz w:val="28"/>
          <w:szCs w:val="28"/>
        </w:rPr>
        <w:t>.4发</w:t>
      </w:r>
      <w:r>
        <w:rPr>
          <w:rFonts w:hint="eastAsia" w:ascii="仿宋_GB2312" w:eastAsia="仿宋_GB2312"/>
          <w:color w:val="000000" w:themeColor="text1"/>
          <w:sz w:val="28"/>
          <w:szCs w:val="28"/>
        </w:rPr>
        <w:t>票和送货单严格按附件《</w:t>
      </w:r>
      <w:r>
        <w:rPr>
          <w:rFonts w:hint="eastAsia" w:ascii="仿宋_GB2312" w:hAnsi="宋体" w:eastAsia="仿宋_GB2312" w:cs="宋体"/>
          <w:bCs/>
          <w:color w:val="000000" w:themeColor="text1"/>
          <w:kern w:val="0"/>
          <w:sz w:val="28"/>
          <w:szCs w:val="28"/>
        </w:rPr>
        <w:t>2025-2026年办公用品类院内通用物资定点供货资格</w:t>
      </w:r>
      <w:r>
        <w:rPr>
          <w:rFonts w:hint="eastAsia" w:ascii="仿宋_GB2312" w:hAnsi="宋体" w:eastAsia="仿宋_GB2312"/>
          <w:color w:val="000000" w:themeColor="text1"/>
          <w:kern w:val="0"/>
          <w:sz w:val="28"/>
          <w:szCs w:val="28"/>
        </w:rPr>
        <w:t>用户需求书</w:t>
      </w:r>
      <w:r>
        <w:rPr>
          <w:rFonts w:hint="eastAsia" w:ascii="仿宋_GB2312" w:hAnsi="宋体" w:eastAsia="仿宋_GB2312"/>
          <w:color w:val="000000" w:themeColor="text1"/>
          <w:sz w:val="28"/>
          <w:szCs w:val="28"/>
        </w:rPr>
        <w:t>》所列商品名称、规格、单价填列。</w:t>
      </w:r>
    </w:p>
    <w:p>
      <w:pPr>
        <w:keepNext w:val="0"/>
        <w:keepLines w:val="0"/>
        <w:pageBreakBefore w:val="0"/>
        <w:kinsoku/>
        <w:wordWrap/>
        <w:overflowPunct/>
        <w:topLinePunct w:val="0"/>
        <w:bidi w:val="0"/>
        <w:snapToGrid/>
        <w:spacing w:line="480" w:lineRule="exact"/>
        <w:ind w:right="218" w:rightChars="104"/>
        <w:textAlignment w:val="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1</w:t>
      </w:r>
      <w:r>
        <w:rPr>
          <w:rFonts w:hint="eastAsia" w:ascii="仿宋_GB2312" w:hAnsi="宋体" w:eastAsia="仿宋_GB2312"/>
          <w:b/>
          <w:color w:val="000000" w:themeColor="text1"/>
          <w:sz w:val="28"/>
          <w:szCs w:val="28"/>
          <w:lang w:val="en-US" w:eastAsia="zh-CN"/>
        </w:rPr>
        <w:t>3</w:t>
      </w:r>
      <w:r>
        <w:rPr>
          <w:rFonts w:hint="eastAsia" w:ascii="仿宋_GB2312" w:hAnsi="宋体" w:eastAsia="仿宋_GB2312"/>
          <w:b/>
          <w:color w:val="000000" w:themeColor="text1"/>
          <w:sz w:val="28"/>
          <w:szCs w:val="28"/>
        </w:rPr>
        <w:t>、交货地点</w:t>
      </w:r>
    </w:p>
    <w:p>
      <w:pPr>
        <w:pStyle w:val="15"/>
        <w:keepNext w:val="0"/>
        <w:keepLines w:val="0"/>
        <w:pageBreakBefore w:val="0"/>
        <w:kinsoku/>
        <w:wordWrap/>
        <w:overflowPunct/>
        <w:topLinePunct w:val="0"/>
        <w:bidi w:val="0"/>
        <w:snapToGrid/>
        <w:spacing w:line="480" w:lineRule="exact"/>
        <w:ind w:left="420" w:right="218" w:rightChars="104" w:firstLine="0" w:firstLineChars="0"/>
        <w:textAlignment w:val="auto"/>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按采购方要求送货到佛山市中医院指定地点。</w:t>
      </w:r>
    </w:p>
    <w:p>
      <w:pPr>
        <w:spacing w:before="156" w:beforeLines="50" w:after="156" w:afterLines="50" w:line="360" w:lineRule="exact"/>
        <w:ind w:right="-241"/>
        <w:rPr>
          <w:rFonts w:ascii="仿宋_GB2312" w:hAnsi="宋体" w:eastAsia="仿宋_GB2312" w:cs="宋体"/>
          <w:color w:val="000000" w:themeColor="text1"/>
          <w:kern w:val="0"/>
          <w:sz w:val="28"/>
          <w:szCs w:val="28"/>
        </w:rPr>
      </w:pPr>
    </w:p>
    <w:p>
      <w:pPr>
        <w:widowControl/>
        <w:spacing w:line="500" w:lineRule="exact"/>
        <w:jc w:val="left"/>
        <w:rPr>
          <w:rFonts w:ascii="仿宋_GB2312" w:eastAsia="仿宋_GB2312" w:cs="宋体" w:hAnsiTheme="minorEastAsia"/>
          <w:b/>
          <w:bCs/>
          <w:color w:val="000000" w:themeColor="text1"/>
          <w:kern w:val="0"/>
          <w:sz w:val="28"/>
          <w:szCs w:val="28"/>
        </w:rPr>
      </w:pPr>
      <w:r>
        <w:rPr>
          <w:rFonts w:hint="eastAsia" w:ascii="仿宋_GB2312" w:eastAsia="仿宋_GB2312" w:cs="宋体" w:hAnsiTheme="minorEastAsia"/>
          <w:b/>
          <w:bCs/>
          <w:color w:val="000000" w:themeColor="text1"/>
          <w:kern w:val="0"/>
          <w:sz w:val="28"/>
          <w:szCs w:val="28"/>
        </w:rPr>
        <w:t>附件2</w:t>
      </w:r>
    </w:p>
    <w:p>
      <w:pPr>
        <w:spacing w:line="500" w:lineRule="exact"/>
        <w:jc w:val="left"/>
        <w:rPr>
          <w:rFonts w:ascii="仿宋_GB2312" w:eastAsia="仿宋_GB2312" w:cs="Times New Roman" w:hAnsiTheme="minorEastAsia"/>
          <w:b/>
          <w:snapToGrid w:val="0"/>
          <w:color w:val="000000" w:themeColor="text1"/>
          <w:kern w:val="0"/>
          <w:sz w:val="28"/>
          <w:szCs w:val="28"/>
        </w:rPr>
      </w:pPr>
    </w:p>
    <w:p>
      <w:pPr>
        <w:spacing w:line="600" w:lineRule="exact"/>
        <w:jc w:val="center"/>
        <w:rPr>
          <w:rFonts w:ascii="仿宋_GB2312" w:eastAsia="仿宋_GB2312" w:cs="Times New Roman" w:hAnsiTheme="minorEastAsia"/>
          <w:b/>
          <w:snapToGrid w:val="0"/>
          <w:color w:val="000000" w:themeColor="text1"/>
          <w:kern w:val="0"/>
          <w:sz w:val="44"/>
          <w:szCs w:val="44"/>
        </w:rPr>
      </w:pPr>
      <w:r>
        <w:rPr>
          <w:rFonts w:hint="eastAsia" w:ascii="仿宋_GB2312" w:eastAsia="仿宋_GB2312" w:cs="Times New Roman" w:hAnsiTheme="minorEastAsia"/>
          <w:b/>
          <w:snapToGrid w:val="0"/>
          <w:color w:val="000000" w:themeColor="text1"/>
          <w:kern w:val="0"/>
          <w:sz w:val="44"/>
          <w:szCs w:val="44"/>
        </w:rPr>
        <w:t>佛山市中医院总务科采购项目</w:t>
      </w:r>
    </w:p>
    <w:p>
      <w:pPr>
        <w:spacing w:line="600" w:lineRule="exact"/>
        <w:jc w:val="center"/>
        <w:rPr>
          <w:rFonts w:ascii="仿宋_GB2312" w:eastAsia="仿宋_GB2312" w:cs="Times New Roman" w:hAnsiTheme="minorEastAsia"/>
          <w:b/>
          <w:snapToGrid w:val="0"/>
          <w:color w:val="000000" w:themeColor="text1"/>
          <w:kern w:val="0"/>
          <w:sz w:val="44"/>
          <w:szCs w:val="44"/>
        </w:rPr>
      </w:pPr>
      <w:r>
        <w:rPr>
          <w:rFonts w:hint="eastAsia" w:ascii="仿宋_GB2312" w:eastAsia="仿宋_GB2312" w:cs="Times New Roman" w:hAnsiTheme="minorEastAsia"/>
          <w:b/>
          <w:snapToGrid w:val="0"/>
          <w:color w:val="000000" w:themeColor="text1"/>
          <w:kern w:val="0"/>
          <w:sz w:val="44"/>
          <w:szCs w:val="44"/>
        </w:rPr>
        <w:t>报名文件</w:t>
      </w:r>
    </w:p>
    <w:p>
      <w:pPr>
        <w:spacing w:line="500" w:lineRule="exact"/>
        <w:jc w:val="left"/>
        <w:rPr>
          <w:rFonts w:ascii="仿宋_GB2312" w:eastAsia="仿宋_GB2312" w:cs="Times New Roman" w:hAnsiTheme="minorEastAsia"/>
          <w:b/>
          <w:bCs/>
          <w:snapToGrid w:val="0"/>
          <w:color w:val="000000" w:themeColor="text1"/>
          <w:kern w:val="0"/>
          <w:sz w:val="28"/>
          <w:szCs w:val="28"/>
        </w:rPr>
      </w:pPr>
    </w:p>
    <w:p>
      <w:pPr>
        <w:spacing w:line="500" w:lineRule="exact"/>
        <w:rPr>
          <w:rFonts w:ascii="仿宋_GB2312" w:eastAsia="仿宋_GB2312" w:cs="Times New Roman" w:hAnsiTheme="minorEastAsia"/>
          <w:bCs/>
          <w:snapToGrid w:val="0"/>
          <w:color w:val="000000" w:themeColor="text1"/>
          <w:kern w:val="0"/>
          <w:sz w:val="28"/>
          <w:szCs w:val="28"/>
        </w:rPr>
      </w:pPr>
    </w:p>
    <w:p>
      <w:pPr>
        <w:spacing w:line="500" w:lineRule="exact"/>
        <w:rPr>
          <w:rFonts w:ascii="仿宋_GB2312" w:eastAsia="仿宋_GB2312" w:cs="Times New Roman" w:hAnsiTheme="minorEastAsia"/>
          <w:bCs/>
          <w:snapToGrid w:val="0"/>
          <w:color w:val="000000" w:themeColor="text1"/>
          <w:kern w:val="0"/>
          <w:sz w:val="28"/>
          <w:szCs w:val="28"/>
        </w:rPr>
      </w:pPr>
    </w:p>
    <w:p>
      <w:pPr>
        <w:spacing w:line="620" w:lineRule="exact"/>
        <w:ind w:firstLine="1321" w:firstLineChars="470"/>
        <w:rPr>
          <w:rFonts w:ascii="仿宋_GB2312" w:eastAsia="仿宋_GB2312" w:cs="Times New Roman" w:hAnsiTheme="minorEastAsia"/>
          <w:b/>
          <w:bCs/>
          <w:snapToGrid w:val="0"/>
          <w:color w:val="000000" w:themeColor="text1"/>
          <w:kern w:val="0"/>
          <w:sz w:val="28"/>
          <w:szCs w:val="28"/>
          <w:u w:val="single"/>
        </w:rPr>
      </w:pPr>
      <w:r>
        <w:rPr>
          <w:rFonts w:hint="eastAsia" w:ascii="仿宋_GB2312" w:eastAsia="仿宋_GB2312" w:cs="Times New Roman" w:hAnsiTheme="minorEastAsia"/>
          <w:b/>
          <w:snapToGrid w:val="0"/>
          <w:color w:val="000000" w:themeColor="text1"/>
          <w:kern w:val="0"/>
          <w:sz w:val="28"/>
          <w:szCs w:val="28"/>
        </w:rPr>
        <w:t>项目名称：</w:t>
      </w:r>
      <w:r>
        <w:rPr>
          <w:rFonts w:hint="eastAsia" w:ascii="仿宋_GB2312" w:eastAsia="仿宋_GB2312" w:cs="Times New Roman" w:hAnsiTheme="minorEastAsia"/>
          <w:b/>
          <w:snapToGrid w:val="0"/>
          <w:color w:val="000000" w:themeColor="text1"/>
          <w:kern w:val="0"/>
          <w:sz w:val="28"/>
          <w:szCs w:val="28"/>
          <w:u w:val="single"/>
        </w:rPr>
        <w:t xml:space="preserve">                         </w:t>
      </w:r>
    </w:p>
    <w:p>
      <w:pPr>
        <w:spacing w:line="620" w:lineRule="exact"/>
        <w:ind w:firstLine="1321" w:firstLineChars="470"/>
        <w:jc w:val="left"/>
        <w:rPr>
          <w:rFonts w:ascii="仿宋_GB2312" w:eastAsia="仿宋_GB2312" w:cs="Times New Roman" w:hAnsiTheme="minorEastAsia"/>
          <w:b/>
          <w:snapToGrid w:val="0"/>
          <w:color w:val="000000" w:themeColor="text1"/>
          <w:kern w:val="0"/>
          <w:sz w:val="28"/>
          <w:szCs w:val="28"/>
        </w:rPr>
      </w:pPr>
      <w:r>
        <w:rPr>
          <w:rFonts w:hint="eastAsia" w:ascii="仿宋_GB2312" w:eastAsia="仿宋_GB2312" w:cs="Times New Roman" w:hAnsiTheme="minorEastAsia"/>
          <w:b/>
          <w:snapToGrid w:val="0"/>
          <w:color w:val="000000" w:themeColor="text1"/>
          <w:kern w:val="0"/>
          <w:sz w:val="28"/>
          <w:szCs w:val="28"/>
        </w:rPr>
        <w:t>项目编号：</w:t>
      </w:r>
      <w:r>
        <w:rPr>
          <w:rFonts w:hint="eastAsia" w:ascii="仿宋_GB2312" w:eastAsia="仿宋_GB2312" w:cs="Times New Roman" w:hAnsiTheme="minorEastAsia"/>
          <w:b/>
          <w:snapToGrid w:val="0"/>
          <w:color w:val="000000" w:themeColor="text1"/>
          <w:kern w:val="0"/>
          <w:sz w:val="28"/>
          <w:szCs w:val="28"/>
          <w:u w:val="single"/>
        </w:rPr>
        <w:t xml:space="preserve">                         </w:t>
      </w:r>
      <w:r>
        <w:rPr>
          <w:rFonts w:hint="eastAsia" w:ascii="仿宋_GB2312" w:eastAsia="仿宋_GB2312" w:cs="Times New Roman" w:hAnsiTheme="minorEastAsia"/>
          <w:b/>
          <w:snapToGrid w:val="0"/>
          <w:color w:val="000000" w:themeColor="text1"/>
          <w:kern w:val="0"/>
          <w:sz w:val="28"/>
          <w:szCs w:val="28"/>
        </w:rPr>
        <w:t xml:space="preserve">           </w:t>
      </w:r>
    </w:p>
    <w:p>
      <w:pPr>
        <w:spacing w:line="620" w:lineRule="exact"/>
        <w:jc w:val="left"/>
        <w:rPr>
          <w:rFonts w:ascii="仿宋_GB2312" w:eastAsia="仿宋_GB2312" w:cs="Times New Roman" w:hAnsiTheme="minorEastAsia"/>
          <w:b/>
          <w:bCs/>
          <w:snapToGrid w:val="0"/>
          <w:color w:val="000000" w:themeColor="text1"/>
          <w:kern w:val="0"/>
          <w:sz w:val="32"/>
          <w:szCs w:val="32"/>
        </w:rPr>
      </w:pPr>
    </w:p>
    <w:p>
      <w:pPr>
        <w:spacing w:line="500" w:lineRule="exact"/>
        <w:jc w:val="left"/>
        <w:rPr>
          <w:rFonts w:ascii="仿宋_GB2312" w:eastAsia="仿宋_GB2312" w:cs="Times New Roman" w:hAnsiTheme="minorEastAsia"/>
          <w:b/>
          <w:bCs/>
          <w:snapToGrid w:val="0"/>
          <w:color w:val="000000" w:themeColor="text1"/>
          <w:kern w:val="0"/>
          <w:sz w:val="28"/>
          <w:szCs w:val="28"/>
        </w:rPr>
      </w:pPr>
    </w:p>
    <w:p>
      <w:pPr>
        <w:spacing w:line="500" w:lineRule="exact"/>
        <w:jc w:val="left"/>
        <w:rPr>
          <w:rFonts w:ascii="仿宋_GB2312" w:eastAsia="仿宋_GB2312" w:cs="Times New Roman" w:hAnsiTheme="minorEastAsia"/>
          <w:b/>
          <w:bCs/>
          <w:snapToGrid w:val="0"/>
          <w:color w:val="000000" w:themeColor="text1"/>
          <w:kern w:val="0"/>
          <w:sz w:val="28"/>
          <w:szCs w:val="28"/>
        </w:rPr>
      </w:pPr>
    </w:p>
    <w:p>
      <w:pPr>
        <w:spacing w:line="500" w:lineRule="exact"/>
        <w:jc w:val="left"/>
        <w:rPr>
          <w:rFonts w:ascii="仿宋_GB2312" w:eastAsia="仿宋_GB2312" w:cs="Times New Roman" w:hAnsiTheme="minorEastAsia"/>
          <w:b/>
          <w:bCs/>
          <w:snapToGrid w:val="0"/>
          <w:color w:val="000000" w:themeColor="text1"/>
          <w:kern w:val="0"/>
          <w:sz w:val="28"/>
          <w:szCs w:val="28"/>
        </w:rPr>
      </w:pPr>
    </w:p>
    <w:p>
      <w:pPr>
        <w:spacing w:line="500" w:lineRule="exact"/>
        <w:jc w:val="left"/>
        <w:rPr>
          <w:rFonts w:ascii="仿宋_GB2312" w:eastAsia="仿宋_GB2312" w:cs="Times New Roman" w:hAnsiTheme="minorEastAsia"/>
          <w:b/>
          <w:bCs/>
          <w:snapToGrid w:val="0"/>
          <w:color w:val="000000" w:themeColor="text1"/>
          <w:kern w:val="0"/>
          <w:sz w:val="28"/>
          <w:szCs w:val="28"/>
        </w:rPr>
      </w:pPr>
    </w:p>
    <w:p>
      <w:pPr>
        <w:spacing w:line="500" w:lineRule="exact"/>
        <w:jc w:val="left"/>
        <w:rPr>
          <w:rFonts w:ascii="仿宋_GB2312" w:eastAsia="仿宋_GB2312" w:cs="Times New Roman" w:hAnsiTheme="minorEastAsia"/>
          <w:b/>
          <w:bCs/>
          <w:snapToGrid w:val="0"/>
          <w:color w:val="000000" w:themeColor="text1"/>
          <w:kern w:val="0"/>
          <w:sz w:val="28"/>
          <w:szCs w:val="28"/>
        </w:rPr>
      </w:pPr>
    </w:p>
    <w:p>
      <w:pPr>
        <w:spacing w:line="360" w:lineRule="auto"/>
        <w:ind w:firstLine="1841" w:firstLineChars="655"/>
        <w:jc w:val="left"/>
        <w:rPr>
          <w:rFonts w:ascii="仿宋_GB2312" w:eastAsia="仿宋_GB2312" w:cs="Times New Roman" w:hAnsiTheme="minorEastAsia"/>
          <w:b/>
          <w:bCs/>
          <w:snapToGrid w:val="0"/>
          <w:color w:val="000000" w:themeColor="text1"/>
          <w:kern w:val="0"/>
          <w:sz w:val="28"/>
          <w:szCs w:val="28"/>
        </w:rPr>
      </w:pPr>
      <w:r>
        <w:rPr>
          <w:rFonts w:hint="eastAsia" w:ascii="仿宋_GB2312" w:eastAsia="仿宋_GB2312" w:cs="Times New Roman" w:hAnsiTheme="minorEastAsia"/>
          <w:b/>
          <w:bCs/>
          <w:snapToGrid w:val="0"/>
          <w:color w:val="000000" w:themeColor="text1"/>
          <w:kern w:val="0"/>
          <w:sz w:val="28"/>
          <w:szCs w:val="28"/>
        </w:rPr>
        <w:t xml:space="preserve">供应商名称（加盖公章）：               </w:t>
      </w:r>
    </w:p>
    <w:p>
      <w:pPr>
        <w:spacing w:line="360" w:lineRule="auto"/>
        <w:ind w:firstLine="1841" w:firstLineChars="655"/>
        <w:jc w:val="left"/>
        <w:rPr>
          <w:rFonts w:ascii="仿宋_GB2312" w:eastAsia="仿宋_GB2312" w:cs="Times New Roman" w:hAnsiTheme="minorEastAsia"/>
          <w:b/>
          <w:bCs/>
          <w:snapToGrid w:val="0"/>
          <w:color w:val="000000" w:themeColor="text1"/>
          <w:kern w:val="0"/>
          <w:sz w:val="28"/>
          <w:szCs w:val="28"/>
          <w:u w:val="single"/>
        </w:rPr>
      </w:pPr>
      <w:r>
        <w:rPr>
          <w:rFonts w:hint="eastAsia" w:ascii="仿宋_GB2312" w:eastAsia="仿宋_GB2312" w:cs="Times New Roman" w:hAnsiTheme="minorEastAsia"/>
          <w:b/>
          <w:bCs/>
          <w:snapToGrid w:val="0"/>
          <w:color w:val="000000" w:themeColor="text1"/>
          <w:kern w:val="0"/>
          <w:sz w:val="28"/>
          <w:szCs w:val="28"/>
        </w:rPr>
        <w:t>联系人姓名：</w:t>
      </w:r>
      <w:r>
        <w:rPr>
          <w:rFonts w:hint="eastAsia" w:ascii="仿宋_GB2312" w:eastAsia="仿宋_GB2312" w:cs="Times New Roman" w:hAnsiTheme="minorEastAsia"/>
          <w:b/>
          <w:bCs/>
          <w:snapToGrid w:val="0"/>
          <w:color w:val="000000" w:themeColor="text1"/>
          <w:kern w:val="0"/>
          <w:sz w:val="28"/>
          <w:szCs w:val="28"/>
          <w:u w:val="single"/>
        </w:rPr>
        <w:t xml:space="preserve">                    </w:t>
      </w:r>
    </w:p>
    <w:p>
      <w:pPr>
        <w:spacing w:line="360" w:lineRule="auto"/>
        <w:ind w:firstLine="1841" w:firstLineChars="655"/>
        <w:jc w:val="left"/>
        <w:rPr>
          <w:rFonts w:ascii="仿宋_GB2312" w:eastAsia="仿宋_GB2312" w:cs="Times New Roman" w:hAnsiTheme="minorEastAsia"/>
          <w:b/>
          <w:bCs/>
          <w:snapToGrid w:val="0"/>
          <w:color w:val="000000" w:themeColor="text1"/>
          <w:kern w:val="0"/>
          <w:sz w:val="28"/>
          <w:szCs w:val="28"/>
        </w:rPr>
      </w:pPr>
      <w:r>
        <w:rPr>
          <w:rFonts w:hint="eastAsia" w:ascii="仿宋_GB2312" w:eastAsia="仿宋_GB2312" w:cs="Times New Roman" w:hAnsiTheme="minorEastAsia"/>
          <w:b/>
          <w:bCs/>
          <w:snapToGrid w:val="0"/>
          <w:color w:val="000000" w:themeColor="text1"/>
          <w:kern w:val="0"/>
          <w:sz w:val="28"/>
          <w:szCs w:val="28"/>
        </w:rPr>
        <w:t>联系电话（手机）：</w:t>
      </w:r>
      <w:r>
        <w:rPr>
          <w:rFonts w:hint="eastAsia" w:ascii="仿宋_GB2312" w:eastAsia="仿宋_GB2312" w:cs="Times New Roman" w:hAnsiTheme="minorEastAsia"/>
          <w:b/>
          <w:bCs/>
          <w:snapToGrid w:val="0"/>
          <w:color w:val="000000" w:themeColor="text1"/>
          <w:kern w:val="0"/>
          <w:sz w:val="28"/>
          <w:szCs w:val="28"/>
          <w:u w:val="single"/>
        </w:rPr>
        <w:t xml:space="preserve">            </w:t>
      </w:r>
      <w:r>
        <w:rPr>
          <w:rFonts w:hint="eastAsia" w:ascii="仿宋_GB2312" w:eastAsia="仿宋_GB2312" w:cs="Times New Roman" w:hAnsiTheme="minorEastAsia"/>
          <w:b/>
          <w:bCs/>
          <w:snapToGrid w:val="0"/>
          <w:color w:val="000000" w:themeColor="text1"/>
          <w:kern w:val="0"/>
          <w:sz w:val="28"/>
          <w:szCs w:val="28"/>
        </w:rPr>
        <w:t xml:space="preserve">  座机：</w:t>
      </w:r>
      <w:r>
        <w:rPr>
          <w:rFonts w:hint="eastAsia" w:ascii="仿宋_GB2312" w:eastAsia="仿宋_GB2312" w:cs="Times New Roman" w:hAnsiTheme="minorEastAsia"/>
          <w:b/>
          <w:bCs/>
          <w:snapToGrid w:val="0"/>
          <w:color w:val="000000" w:themeColor="text1"/>
          <w:kern w:val="0"/>
          <w:sz w:val="28"/>
          <w:szCs w:val="28"/>
          <w:u w:val="single"/>
        </w:rPr>
        <w:t xml:space="preserve">       </w:t>
      </w:r>
      <w:r>
        <w:rPr>
          <w:rFonts w:hint="eastAsia" w:ascii="仿宋_GB2312" w:eastAsia="仿宋_GB2312" w:cs="Times New Roman" w:hAnsiTheme="minorEastAsia"/>
          <w:b/>
          <w:bCs/>
          <w:snapToGrid w:val="0"/>
          <w:color w:val="000000" w:themeColor="text1"/>
          <w:kern w:val="0"/>
          <w:sz w:val="28"/>
          <w:szCs w:val="28"/>
        </w:rPr>
        <w:t xml:space="preserve">         </w:t>
      </w:r>
    </w:p>
    <w:p>
      <w:pPr>
        <w:spacing w:line="360" w:lineRule="auto"/>
        <w:ind w:firstLine="1841" w:firstLineChars="655"/>
        <w:jc w:val="left"/>
        <w:rPr>
          <w:rFonts w:ascii="仿宋_GB2312" w:eastAsia="仿宋_GB2312" w:cs="Times New Roman" w:hAnsiTheme="minorEastAsia"/>
          <w:b/>
          <w:bCs/>
          <w:snapToGrid w:val="0"/>
          <w:color w:val="000000" w:themeColor="text1"/>
          <w:kern w:val="0"/>
          <w:sz w:val="28"/>
          <w:szCs w:val="28"/>
          <w:u w:val="single"/>
        </w:rPr>
      </w:pPr>
      <w:r>
        <w:rPr>
          <w:rFonts w:hint="eastAsia" w:ascii="仿宋_GB2312" w:eastAsia="仿宋_GB2312" w:cs="Times New Roman" w:hAnsiTheme="minorEastAsia"/>
          <w:b/>
          <w:bCs/>
          <w:snapToGrid w:val="0"/>
          <w:color w:val="000000" w:themeColor="text1"/>
          <w:kern w:val="0"/>
          <w:sz w:val="28"/>
          <w:szCs w:val="28"/>
        </w:rPr>
        <w:t>E-mail：</w:t>
      </w:r>
      <w:r>
        <w:rPr>
          <w:rFonts w:hint="eastAsia" w:ascii="仿宋_GB2312" w:eastAsia="仿宋_GB2312" w:cs="Times New Roman" w:hAnsiTheme="minorEastAsia"/>
          <w:b/>
          <w:bCs/>
          <w:snapToGrid w:val="0"/>
          <w:color w:val="000000" w:themeColor="text1"/>
          <w:kern w:val="0"/>
          <w:sz w:val="28"/>
          <w:szCs w:val="28"/>
          <w:u w:val="single"/>
        </w:rPr>
        <w:t xml:space="preserve">                                     </w:t>
      </w:r>
    </w:p>
    <w:p>
      <w:pPr>
        <w:spacing w:line="360" w:lineRule="auto"/>
        <w:ind w:firstLine="1841" w:firstLineChars="655"/>
        <w:jc w:val="left"/>
        <w:rPr>
          <w:rFonts w:ascii="仿宋_GB2312" w:eastAsia="仿宋_GB2312" w:cs="Times New Roman" w:hAnsiTheme="minorEastAsia"/>
          <w:b/>
          <w:bCs/>
          <w:snapToGrid w:val="0"/>
          <w:color w:val="000000" w:themeColor="text1"/>
          <w:kern w:val="0"/>
          <w:sz w:val="28"/>
          <w:szCs w:val="28"/>
        </w:rPr>
      </w:pPr>
      <w:r>
        <w:rPr>
          <w:rFonts w:hint="eastAsia" w:ascii="仿宋_GB2312" w:eastAsia="仿宋_GB2312" w:cs="Times New Roman" w:hAnsiTheme="minorEastAsia"/>
          <w:b/>
          <w:bCs/>
          <w:snapToGrid w:val="0"/>
          <w:color w:val="000000" w:themeColor="text1"/>
          <w:kern w:val="0"/>
          <w:sz w:val="28"/>
          <w:szCs w:val="28"/>
        </w:rPr>
        <w:t>日      期：     年     月     日</w:t>
      </w:r>
    </w:p>
    <w:p>
      <w:pPr>
        <w:widowControl/>
        <w:spacing w:line="500" w:lineRule="exact"/>
        <w:jc w:val="left"/>
        <w:rPr>
          <w:rFonts w:ascii="仿宋_GB2312" w:eastAsia="仿宋_GB2312" w:cs="宋体" w:hAnsiTheme="minorEastAsia"/>
          <w:b/>
          <w:bCs/>
          <w:color w:val="000000" w:themeColor="text1"/>
          <w:kern w:val="0"/>
          <w:sz w:val="28"/>
          <w:szCs w:val="28"/>
        </w:rPr>
      </w:pPr>
      <w:r>
        <w:rPr>
          <w:rFonts w:hint="eastAsia" w:ascii="仿宋_GB2312" w:eastAsia="仿宋_GB2312" w:cs="宋体" w:hAnsiTheme="minorEastAsia"/>
          <w:b/>
          <w:bCs/>
          <w:color w:val="000000" w:themeColor="text1"/>
          <w:kern w:val="0"/>
          <w:sz w:val="28"/>
          <w:szCs w:val="28"/>
        </w:rPr>
        <w:br w:type="page"/>
      </w:r>
      <w:r>
        <w:rPr>
          <w:rFonts w:hint="eastAsia" w:ascii="仿宋_GB2312" w:eastAsia="仿宋_GB2312" w:cs="宋体" w:hAnsiTheme="minorEastAsia"/>
          <w:b/>
          <w:bCs/>
          <w:color w:val="000000" w:themeColor="text1"/>
          <w:kern w:val="0"/>
          <w:sz w:val="28"/>
          <w:szCs w:val="28"/>
        </w:rPr>
        <w:t>附件3</w:t>
      </w:r>
    </w:p>
    <w:p>
      <w:pPr>
        <w:spacing w:line="500" w:lineRule="exact"/>
        <w:jc w:val="center"/>
        <w:rPr>
          <w:rFonts w:ascii="仿宋_GB2312" w:eastAsia="仿宋_GB2312" w:cs="宋体" w:hAnsiTheme="minorEastAsia"/>
          <w:color w:val="000000" w:themeColor="text1"/>
          <w:kern w:val="0"/>
          <w:sz w:val="28"/>
          <w:szCs w:val="28"/>
        </w:rPr>
      </w:pPr>
      <w:r>
        <w:rPr>
          <w:rFonts w:hint="eastAsia" w:ascii="仿宋_GB2312" w:eastAsia="仿宋_GB2312" w:cs="Times New Roman" w:hAnsiTheme="minorEastAsia"/>
          <w:b/>
          <w:snapToGrid w:val="0"/>
          <w:color w:val="000000" w:themeColor="text1"/>
          <w:kern w:val="0"/>
          <w:sz w:val="28"/>
          <w:szCs w:val="28"/>
        </w:rPr>
        <w:t>报名文件目录</w:t>
      </w: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26"/>
        <w:gridCol w:w="498"/>
        <w:gridCol w:w="4239"/>
        <w:gridCol w:w="791"/>
        <w:gridCol w:w="1379"/>
        <w:gridCol w:w="9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rPr>
            </w:pPr>
            <w:r>
              <w:rPr>
                <w:rFonts w:hint="eastAsia" w:ascii="仿宋_GB2312" w:eastAsia="仿宋_GB2312" w:cs="Times New Roman" w:hAnsiTheme="minorEastAsia"/>
                <w:color w:val="000000" w:themeColor="text1"/>
                <w:kern w:val="0"/>
                <w:sz w:val="28"/>
                <w:szCs w:val="28"/>
              </w:rPr>
              <w:t>序号</w:t>
            </w:r>
          </w:p>
        </w:tc>
        <w:tc>
          <w:tcPr>
            <w:tcW w:w="2778" w:type="pct"/>
            <w:gridSpan w:val="2"/>
            <w:vAlign w:val="center"/>
          </w:tcPr>
          <w:p>
            <w:pPr>
              <w:spacing w:line="500" w:lineRule="exact"/>
              <w:jc w:val="center"/>
              <w:rPr>
                <w:rFonts w:ascii="仿宋_GB2312" w:eastAsia="仿宋_GB2312" w:cs="Times New Roman" w:hAnsiTheme="minorEastAsia"/>
                <w:color w:val="000000" w:themeColor="text1"/>
                <w:kern w:val="0"/>
                <w:sz w:val="28"/>
                <w:szCs w:val="28"/>
              </w:rPr>
            </w:pPr>
            <w:r>
              <w:rPr>
                <w:rFonts w:hint="eastAsia" w:ascii="仿宋_GB2312" w:eastAsia="仿宋_GB2312" w:cs="Times New Roman" w:hAnsiTheme="minorEastAsia"/>
                <w:color w:val="000000" w:themeColor="text1"/>
                <w:kern w:val="0"/>
                <w:sz w:val="28"/>
                <w:szCs w:val="28"/>
              </w:rPr>
              <w:t>投标资料</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rPr>
            </w:pPr>
            <w:r>
              <w:rPr>
                <w:rFonts w:hint="eastAsia" w:ascii="仿宋_GB2312" w:eastAsia="仿宋_GB2312" w:cs="Times New Roman" w:hAnsiTheme="minorEastAsia"/>
                <w:color w:val="000000" w:themeColor="text1"/>
                <w:kern w:val="0"/>
                <w:sz w:val="28"/>
                <w:szCs w:val="28"/>
              </w:rPr>
              <w:t>页码</w:t>
            </w:r>
          </w:p>
        </w:tc>
        <w:tc>
          <w:tcPr>
            <w:tcW w:w="809" w:type="pct"/>
            <w:vAlign w:val="center"/>
          </w:tcPr>
          <w:p>
            <w:pPr>
              <w:spacing w:line="500" w:lineRule="exact"/>
              <w:jc w:val="center"/>
              <w:rPr>
                <w:rFonts w:ascii="仿宋_GB2312" w:eastAsia="仿宋_GB2312" w:cs="Times New Roman" w:hAnsiTheme="minorEastAsia"/>
                <w:color w:val="000000" w:themeColor="text1"/>
                <w:kern w:val="0"/>
                <w:sz w:val="28"/>
                <w:szCs w:val="28"/>
              </w:rPr>
            </w:pPr>
            <w:r>
              <w:rPr>
                <w:rFonts w:hint="eastAsia" w:ascii="仿宋_GB2312" w:eastAsia="仿宋_GB2312" w:cs="Times New Roman" w:hAnsiTheme="minorEastAsia"/>
                <w:color w:val="000000" w:themeColor="text1"/>
                <w:kern w:val="0"/>
                <w:sz w:val="28"/>
                <w:szCs w:val="28"/>
              </w:rPr>
              <w:t>审核情况（√）</w:t>
            </w: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rPr>
            </w:pPr>
            <w:r>
              <w:rPr>
                <w:rFonts w:hint="eastAsia" w:ascii="仿宋_GB2312" w:eastAsia="仿宋_GB2312" w:cs="Times New Roman" w:hAnsiTheme="minorEastAsia"/>
                <w:color w:val="000000" w:themeColor="text1"/>
                <w:kern w:val="0"/>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367" w:type="pct"/>
            <w:vMerge w:val="restart"/>
            <w:vAlign w:val="center"/>
          </w:tcPr>
          <w:p>
            <w:pPr>
              <w:spacing w:line="500" w:lineRule="exact"/>
              <w:jc w:val="center"/>
              <w:rPr>
                <w:rFonts w:ascii="仿宋_GB2312" w:eastAsia="仿宋_GB2312" w:cs="Times New Roman" w:hAnsiTheme="minorEastAsia"/>
                <w:color w:val="000000" w:themeColor="text1"/>
                <w:kern w:val="0"/>
                <w:sz w:val="28"/>
                <w:szCs w:val="28"/>
              </w:rPr>
            </w:pPr>
            <w:r>
              <w:rPr>
                <w:rFonts w:hint="eastAsia" w:ascii="仿宋_GB2312" w:eastAsia="仿宋_GB2312" w:cs="Times New Roman" w:hAnsiTheme="minorEastAsia"/>
                <w:color w:val="000000" w:themeColor="text1"/>
                <w:kern w:val="0"/>
                <w:sz w:val="28"/>
                <w:szCs w:val="28"/>
              </w:rPr>
              <w:t>1</w:t>
            </w:r>
          </w:p>
        </w:tc>
        <w:tc>
          <w:tcPr>
            <w:tcW w:w="2778" w:type="pct"/>
            <w:gridSpan w:val="2"/>
            <w:vAlign w:val="center"/>
          </w:tcPr>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三证合一的营业执照复印件</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809"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2" w:hRule="atLeast"/>
        </w:trPr>
        <w:tc>
          <w:tcPr>
            <w:tcW w:w="367" w:type="pct"/>
            <w:vMerge w:val="continue"/>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292" w:type="pct"/>
            <w:vMerge w:val="restart"/>
            <w:tcBorders>
              <w:right w:val="single" w:color="auto" w:sz="4" w:space="0"/>
            </w:tcBorders>
            <w:vAlign w:val="center"/>
          </w:tcPr>
          <w:p>
            <w:pPr>
              <w:spacing w:line="500" w:lineRule="exact"/>
              <w:jc w:val="center"/>
              <w:rPr>
                <w:rFonts w:ascii="仿宋_GB2312" w:eastAsia="仿宋_GB2312" w:cs="Times New Roman" w:hAnsiTheme="minorEastAsia"/>
                <w:color w:val="000000" w:themeColor="text1"/>
                <w:kern w:val="0"/>
                <w:sz w:val="28"/>
                <w:szCs w:val="28"/>
              </w:rPr>
            </w:pPr>
            <w:r>
              <w:rPr>
                <w:rFonts w:hint="eastAsia" w:ascii="仿宋_GB2312" w:eastAsia="仿宋_GB2312" w:cs="Times New Roman" w:hAnsiTheme="minorEastAsia"/>
                <w:color w:val="000000" w:themeColor="text1"/>
                <w:kern w:val="0"/>
                <w:sz w:val="28"/>
                <w:szCs w:val="28"/>
              </w:rPr>
              <w:t>或</w:t>
            </w:r>
          </w:p>
        </w:tc>
        <w:tc>
          <w:tcPr>
            <w:tcW w:w="2485" w:type="pct"/>
            <w:tcBorders>
              <w:left w:val="single" w:color="auto" w:sz="4" w:space="0"/>
            </w:tcBorders>
            <w:vAlign w:val="center"/>
          </w:tcPr>
          <w:p>
            <w:pPr>
              <w:widowControl/>
              <w:spacing w:line="500" w:lineRule="exact"/>
              <w:jc w:val="center"/>
              <w:rPr>
                <w:rFonts w:ascii="仿宋_GB2312" w:eastAsia="仿宋_GB2312" w:cs="宋体" w:hAnsiTheme="minorEastAsia"/>
                <w:color w:val="000000" w:themeColor="text1"/>
                <w:spacing w:val="-10"/>
                <w:kern w:val="0"/>
                <w:sz w:val="28"/>
                <w:szCs w:val="28"/>
              </w:rPr>
            </w:pPr>
            <w:r>
              <w:rPr>
                <w:rFonts w:hint="eastAsia" w:ascii="仿宋_GB2312" w:eastAsia="仿宋_GB2312" w:cs="宋体" w:hAnsiTheme="minorEastAsia"/>
                <w:color w:val="000000" w:themeColor="text1"/>
                <w:spacing w:val="-10"/>
                <w:kern w:val="0"/>
                <w:sz w:val="28"/>
                <w:szCs w:val="28"/>
              </w:rPr>
              <w:t>企业法人营业执照（副本）复印件</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809"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367" w:type="pct"/>
            <w:vMerge w:val="continue"/>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292" w:type="pct"/>
            <w:vMerge w:val="continue"/>
            <w:tcBorders>
              <w:right w:val="single" w:color="auto" w:sz="4" w:space="0"/>
            </w:tcBorders>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2485" w:type="pct"/>
            <w:tcBorders>
              <w:left w:val="single" w:color="auto" w:sz="4" w:space="0"/>
            </w:tcBorders>
            <w:vAlign w:val="center"/>
          </w:tcPr>
          <w:p>
            <w:pPr>
              <w:widowControl/>
              <w:spacing w:line="500" w:lineRule="exact"/>
              <w:jc w:val="center"/>
              <w:rPr>
                <w:rFonts w:ascii="仿宋_GB2312" w:eastAsia="仿宋_GB2312" w:cs="宋体" w:hAnsiTheme="minorEastAsia"/>
                <w:color w:val="000000" w:themeColor="text1"/>
                <w:spacing w:val="-10"/>
                <w:kern w:val="0"/>
                <w:sz w:val="28"/>
                <w:szCs w:val="28"/>
              </w:rPr>
            </w:pPr>
            <w:r>
              <w:rPr>
                <w:rFonts w:hint="eastAsia" w:ascii="仿宋_GB2312" w:eastAsia="仿宋_GB2312" w:cs="宋体" w:hAnsiTheme="minorEastAsia"/>
                <w:color w:val="000000" w:themeColor="text1"/>
                <w:spacing w:val="-10"/>
                <w:kern w:val="0"/>
                <w:sz w:val="28"/>
                <w:szCs w:val="28"/>
              </w:rPr>
              <w:t>税务登记证书（国、地税）复印件</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809"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367" w:type="pct"/>
            <w:vMerge w:val="continue"/>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292" w:type="pct"/>
            <w:vMerge w:val="continue"/>
            <w:tcBorders>
              <w:right w:val="single" w:color="auto" w:sz="4" w:space="0"/>
            </w:tcBorders>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2485" w:type="pct"/>
            <w:tcBorders>
              <w:left w:val="single" w:color="auto" w:sz="4" w:space="0"/>
            </w:tcBorders>
            <w:vAlign w:val="center"/>
          </w:tcPr>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组织机构代码证复印件</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809"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rPr>
            </w:pPr>
            <w:r>
              <w:rPr>
                <w:rFonts w:hint="eastAsia" w:ascii="仿宋_GB2312" w:eastAsia="仿宋_GB2312" w:cs="Times New Roman" w:hAnsiTheme="minorEastAsia"/>
                <w:color w:val="000000" w:themeColor="text1"/>
                <w:kern w:val="0"/>
                <w:sz w:val="28"/>
                <w:szCs w:val="28"/>
              </w:rPr>
              <w:t>2</w:t>
            </w:r>
          </w:p>
        </w:tc>
        <w:tc>
          <w:tcPr>
            <w:tcW w:w="2778" w:type="pct"/>
            <w:gridSpan w:val="2"/>
            <w:vAlign w:val="center"/>
          </w:tcPr>
          <w:p>
            <w:pPr>
              <w:widowControl/>
              <w:spacing w:line="3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商事主体信息公示平台查询页（营业执照经营范围如注明“具体经营项目请登录商事主体信息公示平台查询”）</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809"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8"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rPr>
            </w:pPr>
            <w:r>
              <w:rPr>
                <w:rFonts w:hint="eastAsia" w:ascii="仿宋_GB2312" w:eastAsia="仿宋_GB2312" w:cs="Times New Roman" w:hAnsiTheme="minorEastAsia"/>
                <w:color w:val="000000" w:themeColor="text1"/>
                <w:kern w:val="0"/>
                <w:sz w:val="28"/>
                <w:szCs w:val="28"/>
              </w:rPr>
              <w:t>3</w:t>
            </w:r>
          </w:p>
        </w:tc>
        <w:tc>
          <w:tcPr>
            <w:tcW w:w="2778"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自行登录“信用中国”网站(www.creditchina.gov.cn)，下载并打印《信用信息报告》（下载日期应在本公告发布日期之后）。</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809"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rPr>
            </w:pPr>
            <w:r>
              <w:rPr>
                <w:rFonts w:hint="eastAsia" w:ascii="仿宋_GB2312" w:eastAsia="仿宋_GB2312" w:cs="Times New Roman" w:hAnsiTheme="minorEastAsia"/>
                <w:color w:val="000000" w:themeColor="text1"/>
                <w:kern w:val="0"/>
                <w:sz w:val="28"/>
                <w:szCs w:val="28"/>
              </w:rPr>
              <w:t>4</w:t>
            </w:r>
          </w:p>
        </w:tc>
        <w:tc>
          <w:tcPr>
            <w:tcW w:w="2778" w:type="pct"/>
            <w:gridSpan w:val="2"/>
            <w:vAlign w:val="center"/>
          </w:tcPr>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法人代表证明书</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809"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rPr>
            </w:pPr>
            <w:r>
              <w:rPr>
                <w:rFonts w:hint="eastAsia" w:ascii="仿宋_GB2312" w:eastAsia="仿宋_GB2312" w:cs="Times New Roman" w:hAnsiTheme="minorEastAsia"/>
                <w:color w:val="000000" w:themeColor="text1"/>
                <w:kern w:val="0"/>
                <w:sz w:val="28"/>
                <w:szCs w:val="28"/>
              </w:rPr>
              <w:t>5</w:t>
            </w:r>
          </w:p>
        </w:tc>
        <w:tc>
          <w:tcPr>
            <w:tcW w:w="2778" w:type="pct"/>
            <w:gridSpan w:val="2"/>
            <w:vAlign w:val="center"/>
          </w:tcPr>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法人代表第二代居民身份证复印件</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809"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rPr>
            </w:pPr>
            <w:r>
              <w:rPr>
                <w:rFonts w:hint="eastAsia" w:ascii="仿宋_GB2312" w:eastAsia="仿宋_GB2312" w:cs="Times New Roman" w:hAnsiTheme="minorEastAsia"/>
                <w:color w:val="000000" w:themeColor="text1"/>
                <w:kern w:val="0"/>
                <w:sz w:val="28"/>
                <w:szCs w:val="28"/>
              </w:rPr>
              <w:t>6</w:t>
            </w:r>
          </w:p>
        </w:tc>
        <w:tc>
          <w:tcPr>
            <w:tcW w:w="2778" w:type="pct"/>
            <w:gridSpan w:val="2"/>
            <w:vAlign w:val="center"/>
          </w:tcPr>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法人授权书</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809"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rPr>
            </w:pPr>
            <w:r>
              <w:rPr>
                <w:rFonts w:hint="eastAsia" w:ascii="仿宋_GB2312" w:eastAsia="仿宋_GB2312" w:cs="Times New Roman" w:hAnsiTheme="minorEastAsia"/>
                <w:color w:val="000000" w:themeColor="text1"/>
                <w:kern w:val="0"/>
                <w:sz w:val="28"/>
                <w:szCs w:val="28"/>
              </w:rPr>
              <w:t>7</w:t>
            </w:r>
          </w:p>
        </w:tc>
        <w:tc>
          <w:tcPr>
            <w:tcW w:w="2778" w:type="pct"/>
            <w:gridSpan w:val="2"/>
            <w:vAlign w:val="center"/>
          </w:tcPr>
          <w:p>
            <w:pPr>
              <w:widowControl/>
              <w:spacing w:line="500" w:lineRule="exact"/>
              <w:jc w:val="left"/>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授权代理人第二代居民身份证复印件</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809"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6"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rPr>
            </w:pPr>
            <w:r>
              <w:rPr>
                <w:rFonts w:hint="eastAsia" w:ascii="仿宋_GB2312" w:eastAsia="仿宋_GB2312" w:cs="Times New Roman" w:hAnsiTheme="minorEastAsia"/>
                <w:color w:val="000000" w:themeColor="text1"/>
                <w:kern w:val="0"/>
                <w:sz w:val="28"/>
                <w:szCs w:val="28"/>
              </w:rPr>
              <w:t>8</w:t>
            </w:r>
          </w:p>
        </w:tc>
        <w:tc>
          <w:tcPr>
            <w:tcW w:w="2778" w:type="pct"/>
            <w:gridSpan w:val="2"/>
            <w:vAlign w:val="center"/>
          </w:tcPr>
          <w:p>
            <w:pPr>
              <w:widowControl/>
              <w:spacing w:line="500" w:lineRule="exact"/>
              <w:jc w:val="both"/>
              <w:rPr>
                <w:rFonts w:ascii="仿宋_GB2312" w:eastAsia="仿宋_GB2312" w:cs="宋体" w:hAnsiTheme="minorEastAsia"/>
                <w:color w:val="000000" w:themeColor="text1"/>
                <w:kern w:val="0"/>
                <w:sz w:val="28"/>
                <w:szCs w:val="28"/>
              </w:rPr>
            </w:pPr>
            <w:r>
              <w:rPr>
                <w:rFonts w:hint="eastAsia" w:ascii="仿宋_GB2312" w:hAnsi="宋体" w:eastAsia="仿宋_GB2312" w:cs="宋体"/>
                <w:color w:val="000000" w:themeColor="text1"/>
                <w:kern w:val="0"/>
                <w:sz w:val="28"/>
                <w:szCs w:val="28"/>
              </w:rPr>
              <w:t>授权代理人近三个月内社保缴费证明</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809"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trPr>
        <w:tc>
          <w:tcPr>
            <w:tcW w:w="367" w:type="pct"/>
            <w:vAlign w:val="center"/>
          </w:tcPr>
          <w:p>
            <w:pPr>
              <w:spacing w:line="400" w:lineRule="exact"/>
              <w:jc w:val="center"/>
              <w:rPr>
                <w:rFonts w:ascii="仿宋_GB2312" w:eastAsia="仿宋_GB2312" w:cs="Times New Roman" w:hAnsiTheme="minorEastAsia"/>
                <w:color w:val="000000" w:themeColor="text1"/>
                <w:kern w:val="0"/>
                <w:sz w:val="28"/>
                <w:szCs w:val="28"/>
              </w:rPr>
            </w:pPr>
            <w:r>
              <w:rPr>
                <w:rFonts w:hint="eastAsia" w:ascii="仿宋_GB2312" w:eastAsia="仿宋_GB2312" w:cs="Times New Roman" w:hAnsiTheme="minorEastAsia"/>
                <w:color w:val="000000" w:themeColor="text1"/>
                <w:kern w:val="0"/>
                <w:sz w:val="28"/>
                <w:szCs w:val="28"/>
              </w:rPr>
              <w:t>9</w:t>
            </w:r>
          </w:p>
        </w:tc>
        <w:tc>
          <w:tcPr>
            <w:tcW w:w="2778" w:type="pct"/>
            <w:gridSpan w:val="2"/>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宋体" w:hAnsiTheme="minorEastAsia"/>
                <w:color w:val="000000" w:themeColor="text1"/>
                <w:kern w:val="0"/>
                <w:sz w:val="28"/>
                <w:szCs w:val="28"/>
              </w:rPr>
            </w:pPr>
            <w:r>
              <w:rPr>
                <w:rFonts w:hint="eastAsia" w:ascii="仿宋_GB2312" w:eastAsia="仿宋_GB2312" w:cs="宋体" w:hAnsiTheme="minorEastAsia"/>
                <w:color w:val="000000" w:themeColor="text1"/>
                <w:kern w:val="0"/>
                <w:sz w:val="28"/>
                <w:szCs w:val="28"/>
              </w:rPr>
              <w:t>提供遵纪守法、诚信经营、近三年内（自论证公告发布之日起往前推三年）无违规违法行为或采购活动中无不良记录的承诺书。（格式见附件6）。</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809"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rPr>
            </w:pPr>
          </w:p>
        </w:tc>
      </w:tr>
    </w:tbl>
    <w:p>
      <w:pPr>
        <w:widowControl/>
        <w:spacing w:line="500" w:lineRule="exact"/>
        <w:jc w:val="left"/>
        <w:rPr>
          <w:rFonts w:hint="eastAsia" w:ascii="仿宋_GB2312" w:eastAsia="仿宋_GB2312" w:cs="宋体" w:hAnsiTheme="minorEastAsia"/>
          <w:b/>
          <w:bCs/>
          <w:color w:val="000000" w:themeColor="text1"/>
          <w:kern w:val="0"/>
          <w:sz w:val="28"/>
          <w:szCs w:val="28"/>
        </w:rPr>
      </w:pPr>
    </w:p>
    <w:p>
      <w:pPr>
        <w:widowControl/>
        <w:spacing w:line="500" w:lineRule="exact"/>
        <w:jc w:val="left"/>
        <w:rPr>
          <w:rFonts w:hint="eastAsia" w:ascii="仿宋_GB2312" w:eastAsia="仿宋_GB2312" w:cs="宋体" w:hAnsiTheme="minorEastAsia"/>
          <w:b/>
          <w:bCs/>
          <w:color w:val="000000" w:themeColor="text1"/>
          <w:kern w:val="0"/>
          <w:sz w:val="28"/>
          <w:szCs w:val="28"/>
        </w:rPr>
      </w:pPr>
    </w:p>
    <w:p>
      <w:pPr>
        <w:widowControl/>
        <w:spacing w:line="500" w:lineRule="exact"/>
        <w:jc w:val="left"/>
        <w:rPr>
          <w:rFonts w:hint="eastAsia" w:ascii="仿宋_GB2312" w:eastAsia="仿宋_GB2312" w:cs="宋体" w:hAnsiTheme="minorEastAsia"/>
          <w:b/>
          <w:bCs/>
          <w:color w:val="000000" w:themeColor="text1"/>
          <w:kern w:val="0"/>
          <w:sz w:val="28"/>
          <w:szCs w:val="28"/>
        </w:rPr>
      </w:pPr>
    </w:p>
    <w:p>
      <w:pPr>
        <w:widowControl/>
        <w:spacing w:line="500" w:lineRule="exact"/>
        <w:jc w:val="left"/>
        <w:rPr>
          <w:rFonts w:hint="eastAsia" w:ascii="仿宋_GB2312" w:eastAsia="仿宋_GB2312" w:cs="宋体" w:hAnsiTheme="minorEastAsia"/>
          <w:b/>
          <w:bCs/>
          <w:color w:val="000000" w:themeColor="text1"/>
          <w:kern w:val="0"/>
          <w:sz w:val="28"/>
          <w:szCs w:val="28"/>
        </w:rPr>
      </w:pPr>
    </w:p>
    <w:p>
      <w:pPr>
        <w:widowControl/>
        <w:spacing w:line="500" w:lineRule="exact"/>
        <w:jc w:val="left"/>
        <w:rPr>
          <w:rFonts w:hint="eastAsia" w:ascii="仿宋_GB2312" w:eastAsia="仿宋_GB2312" w:cs="宋体" w:hAnsiTheme="minorEastAsia"/>
          <w:b/>
          <w:bCs/>
          <w:color w:val="000000" w:themeColor="text1"/>
          <w:kern w:val="0"/>
          <w:sz w:val="28"/>
          <w:szCs w:val="28"/>
        </w:rPr>
      </w:pPr>
    </w:p>
    <w:p>
      <w:pPr>
        <w:widowControl/>
        <w:spacing w:line="500" w:lineRule="exact"/>
        <w:jc w:val="left"/>
        <w:rPr>
          <w:rFonts w:hint="eastAsia" w:ascii="仿宋_GB2312" w:eastAsia="仿宋_GB2312" w:cs="宋体" w:hAnsiTheme="minorEastAsia"/>
          <w:b/>
          <w:bCs/>
          <w:color w:val="000000" w:themeColor="text1"/>
          <w:kern w:val="0"/>
          <w:sz w:val="28"/>
          <w:szCs w:val="28"/>
        </w:rPr>
      </w:pPr>
    </w:p>
    <w:p>
      <w:pPr>
        <w:widowControl/>
        <w:spacing w:line="500" w:lineRule="exact"/>
        <w:jc w:val="left"/>
        <w:rPr>
          <w:rFonts w:ascii="仿宋_GB2312" w:eastAsia="仿宋_GB2312" w:cs="宋体" w:hAnsiTheme="minorEastAsia"/>
          <w:b/>
          <w:bCs/>
          <w:color w:val="000000" w:themeColor="text1"/>
          <w:kern w:val="0"/>
          <w:sz w:val="28"/>
          <w:szCs w:val="28"/>
        </w:rPr>
      </w:pPr>
      <w:r>
        <w:rPr>
          <w:rFonts w:hint="eastAsia" w:ascii="仿宋_GB2312" w:eastAsia="仿宋_GB2312" w:cs="宋体" w:hAnsiTheme="minorEastAsia"/>
          <w:b/>
          <w:bCs/>
          <w:color w:val="000000" w:themeColor="text1"/>
          <w:kern w:val="0"/>
          <w:sz w:val="28"/>
          <w:szCs w:val="28"/>
        </w:rPr>
        <w:t>附件4：</w:t>
      </w:r>
    </w:p>
    <w:p>
      <w:pPr>
        <w:spacing w:line="500" w:lineRule="exact"/>
        <w:jc w:val="center"/>
        <w:rPr>
          <w:rFonts w:ascii="仿宋_GB2312" w:eastAsia="仿宋_GB2312" w:cs="Times New Roman" w:hAnsiTheme="minorEastAsia"/>
          <w:b/>
          <w:snapToGrid w:val="0"/>
          <w:color w:val="000000" w:themeColor="text1"/>
          <w:kern w:val="0"/>
          <w:sz w:val="32"/>
          <w:szCs w:val="32"/>
          <w:lang w:val="en-GB"/>
        </w:rPr>
      </w:pPr>
      <w:r>
        <w:rPr>
          <w:rFonts w:hint="eastAsia" w:ascii="仿宋_GB2312" w:eastAsia="仿宋_GB2312" w:cs="Times New Roman" w:hAnsiTheme="minorEastAsia"/>
          <w:b/>
          <w:snapToGrid w:val="0"/>
          <w:color w:val="000000" w:themeColor="text1"/>
          <w:kern w:val="0"/>
          <w:sz w:val="32"/>
          <w:szCs w:val="32"/>
          <w:lang w:val="en-GB"/>
        </w:rPr>
        <w:t>法定代表人资格证明书</w:t>
      </w:r>
    </w:p>
    <w:p>
      <w:pPr>
        <w:spacing w:line="500" w:lineRule="exact"/>
        <w:rPr>
          <w:rFonts w:ascii="仿宋_GB2312" w:eastAsia="仿宋_GB2312" w:cs="Times New Roman" w:hAnsiTheme="minorEastAsia"/>
          <w:snapToGrid w:val="0"/>
          <w:color w:val="000000" w:themeColor="text1"/>
          <w:kern w:val="0"/>
          <w:sz w:val="28"/>
          <w:szCs w:val="28"/>
        </w:rPr>
      </w:pPr>
    </w:p>
    <w:p>
      <w:pPr>
        <w:spacing w:line="360" w:lineRule="auto"/>
        <w:rPr>
          <w:rFonts w:ascii="仿宋_GB2312" w:eastAsia="仿宋_GB2312" w:cs="Times New Roman" w:hAnsiTheme="minorEastAsia"/>
          <w:b/>
          <w:bCs/>
          <w:snapToGrid w:val="0"/>
          <w:color w:val="000000" w:themeColor="text1"/>
          <w:kern w:val="0"/>
          <w:sz w:val="28"/>
          <w:szCs w:val="28"/>
          <w:lang w:val="en-GB"/>
        </w:rPr>
      </w:pPr>
      <w:r>
        <w:rPr>
          <w:rFonts w:hint="eastAsia" w:ascii="仿宋_GB2312" w:eastAsia="仿宋_GB2312" w:cs="Times New Roman" w:hAnsiTheme="minorEastAsia"/>
          <w:b/>
          <w:bCs/>
          <w:snapToGrid w:val="0"/>
          <w:color w:val="000000" w:themeColor="text1"/>
          <w:kern w:val="0"/>
          <w:sz w:val="28"/>
          <w:szCs w:val="28"/>
          <w:lang w:val="en-GB"/>
        </w:rPr>
        <w:t>佛山市中医院：</w:t>
      </w:r>
    </w:p>
    <w:p>
      <w:pPr>
        <w:spacing w:line="360" w:lineRule="auto"/>
        <w:rPr>
          <w:rFonts w:ascii="仿宋_GB2312" w:eastAsia="仿宋_GB2312" w:cs="Times New Roman" w:hAnsiTheme="minorEastAsia"/>
          <w:snapToGrid w:val="0"/>
          <w:color w:val="000000" w:themeColor="text1"/>
          <w:kern w:val="0"/>
          <w:sz w:val="28"/>
          <w:szCs w:val="28"/>
        </w:rPr>
      </w:pPr>
      <w:r>
        <w:rPr>
          <w:rFonts w:hint="eastAsia" w:ascii="仿宋_GB2312" w:eastAsia="仿宋_GB2312" w:cs="Times New Roman" w:hAnsiTheme="minorEastAsia"/>
          <w:color w:val="000000" w:themeColor="text1"/>
          <w:sz w:val="28"/>
          <w:szCs w:val="28"/>
          <w:u w:val="single"/>
          <w:lang w:val="en-GB"/>
        </w:rPr>
        <w:t xml:space="preserve">            </w:t>
      </w:r>
      <w:r>
        <w:rPr>
          <w:rFonts w:hint="eastAsia" w:ascii="仿宋_GB2312" w:eastAsia="仿宋_GB2312" w:cs="Times New Roman" w:hAnsiTheme="minorEastAsia"/>
          <w:snapToGrid w:val="0"/>
          <w:color w:val="000000" w:themeColor="text1"/>
          <w:kern w:val="0"/>
          <w:sz w:val="28"/>
          <w:szCs w:val="28"/>
        </w:rPr>
        <w:t>同志，现任我单位</w:t>
      </w:r>
      <w:r>
        <w:rPr>
          <w:rFonts w:hint="eastAsia" w:ascii="仿宋_GB2312" w:eastAsia="仿宋_GB2312" w:cs="Times New Roman" w:hAnsiTheme="minorEastAsia"/>
          <w:snapToGrid w:val="0"/>
          <w:color w:val="000000" w:themeColor="text1"/>
          <w:kern w:val="0"/>
          <w:sz w:val="28"/>
          <w:szCs w:val="28"/>
          <w:u w:val="single"/>
        </w:rPr>
        <w:t xml:space="preserve">       </w:t>
      </w:r>
      <w:r>
        <w:rPr>
          <w:rFonts w:hint="eastAsia" w:ascii="仿宋_GB2312" w:eastAsia="仿宋_GB2312" w:cs="Times New Roman" w:hAnsiTheme="minorEastAsia"/>
          <w:snapToGrid w:val="0"/>
          <w:color w:val="000000" w:themeColor="text1"/>
          <w:kern w:val="0"/>
          <w:sz w:val="28"/>
          <w:szCs w:val="28"/>
        </w:rPr>
        <w:t>职务</w:t>
      </w:r>
      <w:r>
        <w:rPr>
          <w:rFonts w:hint="eastAsia" w:ascii="仿宋_GB2312" w:eastAsia="仿宋_GB2312" w:cs="Times New Roman" w:hAnsiTheme="minorEastAsia"/>
          <w:color w:val="000000" w:themeColor="text1"/>
          <w:sz w:val="28"/>
          <w:szCs w:val="28"/>
        </w:rPr>
        <w:t>，</w:t>
      </w:r>
      <w:r>
        <w:rPr>
          <w:rFonts w:hint="eastAsia" w:ascii="仿宋_GB2312" w:eastAsia="仿宋_GB2312" w:cs="Times New Roman" w:hAnsiTheme="minorEastAsia"/>
          <w:color w:val="000000" w:themeColor="text1"/>
          <w:sz w:val="28"/>
          <w:szCs w:val="28"/>
          <w:lang w:val="en-GB"/>
        </w:rPr>
        <w:t>联系手机</w:t>
      </w:r>
      <w:r>
        <w:rPr>
          <w:rFonts w:hint="eastAsia" w:ascii="仿宋_GB2312" w:eastAsia="仿宋_GB2312" w:cs="Times New Roman" w:hAnsiTheme="minorEastAsia"/>
          <w:color w:val="000000" w:themeColor="text1"/>
          <w:sz w:val="28"/>
          <w:szCs w:val="28"/>
          <w:u w:val="single"/>
          <w:lang w:val="en-GB"/>
        </w:rPr>
        <w:t xml:space="preserve">：            </w:t>
      </w:r>
      <w:r>
        <w:rPr>
          <w:rFonts w:hint="eastAsia" w:ascii="仿宋_GB2312" w:eastAsia="仿宋_GB2312" w:cs="Times New Roman" w:hAnsiTheme="minorEastAsia"/>
          <w:snapToGrid w:val="0"/>
          <w:color w:val="000000" w:themeColor="text1"/>
          <w:kern w:val="0"/>
          <w:sz w:val="28"/>
          <w:szCs w:val="28"/>
          <w:u w:val="single"/>
        </w:rPr>
        <w:t>，</w:t>
      </w:r>
      <w:r>
        <w:rPr>
          <w:rFonts w:hint="eastAsia" w:ascii="仿宋_GB2312" w:eastAsia="仿宋_GB2312" w:cs="Times New Roman" w:hAnsiTheme="minorEastAsia"/>
          <w:snapToGrid w:val="0"/>
          <w:color w:val="000000" w:themeColor="text1"/>
          <w:kern w:val="0"/>
          <w:sz w:val="28"/>
          <w:szCs w:val="28"/>
        </w:rPr>
        <w:t>为法定代表人，代表我单位参与贵单位以下项目的采购活动，特此证明。</w:t>
      </w:r>
    </w:p>
    <w:p>
      <w:pPr>
        <w:spacing w:line="360" w:lineRule="auto"/>
        <w:ind w:firstLine="537" w:firstLineChars="192"/>
        <w:rPr>
          <w:rFonts w:ascii="仿宋_GB2312" w:eastAsia="仿宋_GB2312" w:cs="Times New Roman" w:hAnsiTheme="minorEastAsia"/>
          <w:bCs/>
          <w:snapToGrid w:val="0"/>
          <w:color w:val="000000" w:themeColor="text1"/>
          <w:kern w:val="0"/>
          <w:sz w:val="28"/>
          <w:szCs w:val="28"/>
          <w:u w:val="single"/>
        </w:rPr>
      </w:pPr>
      <w:r>
        <w:rPr>
          <w:rFonts w:hint="eastAsia" w:ascii="仿宋_GB2312" w:eastAsia="仿宋_GB2312" w:cs="Times New Roman" w:hAnsiTheme="minorEastAsia"/>
          <w:snapToGrid w:val="0"/>
          <w:color w:val="000000" w:themeColor="text1"/>
          <w:kern w:val="0"/>
          <w:sz w:val="28"/>
          <w:szCs w:val="28"/>
        </w:rPr>
        <w:t>项目名称：</w:t>
      </w:r>
      <w:r>
        <w:rPr>
          <w:rFonts w:hint="eastAsia" w:ascii="仿宋_GB2312" w:eastAsia="仿宋_GB2312" w:cs="Times New Roman" w:hAnsiTheme="minorEastAsia"/>
          <w:snapToGrid w:val="0"/>
          <w:color w:val="000000" w:themeColor="text1"/>
          <w:kern w:val="0"/>
          <w:sz w:val="28"/>
          <w:szCs w:val="28"/>
          <w:u w:val="single"/>
        </w:rPr>
        <w:t xml:space="preserve">                                 </w:t>
      </w:r>
    </w:p>
    <w:p>
      <w:pPr>
        <w:spacing w:line="360" w:lineRule="auto"/>
        <w:ind w:firstLine="537" w:firstLineChars="192"/>
        <w:rPr>
          <w:rFonts w:ascii="仿宋_GB2312" w:eastAsia="仿宋_GB2312" w:cs="Times New Roman" w:hAnsiTheme="minorEastAsia"/>
          <w:snapToGrid w:val="0"/>
          <w:color w:val="000000" w:themeColor="text1"/>
          <w:kern w:val="0"/>
          <w:sz w:val="28"/>
          <w:szCs w:val="28"/>
          <w:u w:val="single"/>
        </w:rPr>
      </w:pPr>
      <w:r>
        <w:rPr>
          <w:rFonts w:hint="eastAsia" w:ascii="仿宋_GB2312" w:eastAsia="仿宋_GB2312" w:cs="Times New Roman" w:hAnsiTheme="minorEastAsia"/>
          <w:snapToGrid w:val="0"/>
          <w:color w:val="000000" w:themeColor="text1"/>
          <w:kern w:val="0"/>
          <w:sz w:val="28"/>
          <w:szCs w:val="28"/>
        </w:rPr>
        <w:t>项目编号：</w:t>
      </w:r>
      <w:r>
        <w:rPr>
          <w:rFonts w:hint="eastAsia" w:ascii="仿宋_GB2312" w:eastAsia="仿宋_GB2312" w:cs="Times New Roman" w:hAnsiTheme="minorEastAsia"/>
          <w:snapToGrid w:val="0"/>
          <w:color w:val="000000" w:themeColor="text1"/>
          <w:kern w:val="0"/>
          <w:sz w:val="28"/>
          <w:szCs w:val="28"/>
          <w:u w:val="single"/>
        </w:rPr>
        <w:t xml:space="preserve">                                 </w:t>
      </w:r>
    </w:p>
    <w:p>
      <w:pPr>
        <w:spacing w:line="500" w:lineRule="exact"/>
        <w:rPr>
          <w:rFonts w:ascii="仿宋_GB2312" w:eastAsia="仿宋_GB2312" w:cs="Times New Roman" w:hAnsiTheme="minorEastAsia"/>
          <w:snapToGrid w:val="0"/>
          <w:color w:val="000000" w:themeColor="text1"/>
          <w:kern w:val="0"/>
          <w:sz w:val="28"/>
          <w:szCs w:val="28"/>
        </w:rPr>
      </w:pPr>
    </w:p>
    <w:p>
      <w:pPr>
        <w:spacing w:line="500" w:lineRule="exact"/>
        <w:rPr>
          <w:rFonts w:ascii="仿宋_GB2312" w:eastAsia="仿宋_GB2312" w:cs="Times New Roman" w:hAnsiTheme="minorEastAsia"/>
          <w:color w:val="000000" w:themeColor="text1"/>
          <w:sz w:val="28"/>
          <w:szCs w:val="28"/>
          <w:lang w:val="en-GB"/>
        </w:rPr>
      </w:pPr>
    </w:p>
    <w:p>
      <w:pPr>
        <w:spacing w:line="500" w:lineRule="exact"/>
        <w:rPr>
          <w:rFonts w:ascii="仿宋_GB2312" w:eastAsia="仿宋_GB2312" w:cs="Times New Roman" w:hAnsiTheme="minorEastAsia"/>
          <w:snapToGrid w:val="0"/>
          <w:color w:val="000000" w:themeColor="text1"/>
          <w:kern w:val="0"/>
          <w:sz w:val="28"/>
          <w:szCs w:val="28"/>
        </w:rPr>
      </w:pPr>
      <w:r>
        <w:rPr>
          <w:rFonts w:hint="eastAsia" w:ascii="仿宋_GB2312" w:eastAsia="仿宋_GB2312" w:cs="Times New Roman" w:hAnsiTheme="minorEastAsia"/>
          <w:color w:val="000000" w:themeColor="text1"/>
          <w:sz w:val="28"/>
          <w:szCs w:val="28"/>
          <w:lang w:val="en-GB"/>
        </w:rPr>
        <w:t>法定代表人（亲笔签名或签章）</w:t>
      </w:r>
      <w:r>
        <w:rPr>
          <w:rFonts w:hint="eastAsia" w:ascii="仿宋_GB2312" w:eastAsia="仿宋_GB2312" w:cs="Times New Roman" w:hAnsiTheme="minorEastAsia"/>
          <w:color w:val="000000" w:themeColor="text1"/>
          <w:sz w:val="28"/>
          <w:szCs w:val="28"/>
          <w:u w:val="single"/>
          <w:lang w:val="en-GB"/>
        </w:rPr>
        <w:t xml:space="preserve">：                </w:t>
      </w:r>
    </w:p>
    <w:p>
      <w:pPr>
        <w:spacing w:line="500" w:lineRule="exact"/>
        <w:rPr>
          <w:rFonts w:ascii="仿宋_GB2312" w:eastAsia="仿宋_GB2312" w:cs="Times New Roman" w:hAnsiTheme="minorEastAsia"/>
          <w:snapToGrid w:val="0"/>
          <w:color w:val="000000" w:themeColor="text1"/>
          <w:kern w:val="0"/>
          <w:sz w:val="28"/>
          <w:szCs w:val="28"/>
        </w:rPr>
      </w:pPr>
      <w:r>
        <w:rPr>
          <w:rFonts w:hint="eastAsia" w:ascii="仿宋_GB2312" w:eastAsia="仿宋_GB2312" w:cs="Times New Roman" w:hAnsiTheme="minorEastAsia"/>
          <w:snapToGrid w:val="0"/>
          <w:color w:val="000000" w:themeColor="text1"/>
          <w:kern w:val="0"/>
          <w:sz w:val="28"/>
          <w:szCs w:val="28"/>
        </w:rPr>
        <w:t xml:space="preserve">签发日期：  年   月   日      单位名称（加盖公章）： </w:t>
      </w:r>
    </w:p>
    <w:p>
      <w:pPr>
        <w:spacing w:line="500" w:lineRule="exact"/>
        <w:rPr>
          <w:rFonts w:ascii="仿宋_GB2312" w:eastAsia="仿宋_GB2312" w:cs="Times New Roman" w:hAnsiTheme="minorEastAsia"/>
          <w:snapToGrid w:val="0"/>
          <w:color w:val="000000" w:themeColor="text1"/>
          <w:kern w:val="0"/>
          <w:sz w:val="28"/>
          <w:szCs w:val="28"/>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234"/>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19" w:type="pct"/>
            <w:vAlign w:val="center"/>
          </w:tcPr>
          <w:p>
            <w:pPr>
              <w:spacing w:line="500" w:lineRule="exact"/>
              <w:jc w:val="center"/>
              <w:rPr>
                <w:rFonts w:ascii="仿宋_GB2312" w:eastAsia="仿宋_GB2312" w:cs="Times New Roman" w:hAnsiTheme="minorEastAsia"/>
                <w:b/>
                <w:snapToGrid w:val="0"/>
                <w:color w:val="000000" w:themeColor="text1"/>
                <w:kern w:val="0"/>
                <w:sz w:val="28"/>
                <w:szCs w:val="28"/>
              </w:rPr>
            </w:pPr>
            <w:r>
              <w:rPr>
                <w:rFonts w:hint="eastAsia" w:ascii="仿宋_GB2312" w:eastAsia="仿宋_GB2312" w:cs="Times New Roman" w:hAnsiTheme="minorEastAsia"/>
                <w:b/>
                <w:snapToGrid w:val="0"/>
                <w:color w:val="000000" w:themeColor="text1"/>
                <w:kern w:val="0"/>
                <w:sz w:val="28"/>
                <w:szCs w:val="28"/>
              </w:rPr>
              <w:t>法定代表人身份证</w:t>
            </w:r>
          </w:p>
          <w:p>
            <w:pPr>
              <w:spacing w:line="500" w:lineRule="exact"/>
              <w:jc w:val="center"/>
              <w:rPr>
                <w:rFonts w:ascii="仿宋_GB2312" w:eastAsia="仿宋_GB2312" w:cs="Times New Roman" w:hAnsiTheme="minorEastAsia"/>
                <w:b/>
                <w:snapToGrid w:val="0"/>
                <w:color w:val="000000" w:themeColor="text1"/>
                <w:kern w:val="0"/>
                <w:sz w:val="28"/>
                <w:szCs w:val="28"/>
              </w:rPr>
            </w:pPr>
            <w:r>
              <w:rPr>
                <w:rFonts w:hint="eastAsia" w:ascii="仿宋_GB2312" w:eastAsia="仿宋_GB2312" w:cs="Times New Roman" w:hAnsiTheme="minorEastAsia"/>
                <w:b/>
                <w:snapToGrid w:val="0"/>
                <w:color w:val="000000" w:themeColor="text1"/>
                <w:kern w:val="0"/>
                <w:sz w:val="28"/>
                <w:szCs w:val="28"/>
              </w:rPr>
              <w:t>复印件正面粘贴处</w:t>
            </w:r>
          </w:p>
        </w:tc>
        <w:tc>
          <w:tcPr>
            <w:tcW w:w="137" w:type="pct"/>
            <w:tcBorders>
              <w:top w:val="nil"/>
              <w:bottom w:val="nil"/>
            </w:tcBorders>
            <w:shd w:val="clear" w:color="auto" w:fill="auto"/>
          </w:tcPr>
          <w:p>
            <w:pPr>
              <w:widowControl/>
              <w:spacing w:line="500" w:lineRule="exact"/>
              <w:jc w:val="left"/>
              <w:rPr>
                <w:rFonts w:ascii="仿宋_GB2312" w:eastAsia="仿宋_GB2312" w:cs="Times New Roman" w:hAnsiTheme="minorEastAsia"/>
                <w:b/>
                <w:snapToGrid w:val="0"/>
                <w:color w:val="000000" w:themeColor="text1"/>
                <w:kern w:val="0"/>
                <w:sz w:val="28"/>
                <w:szCs w:val="28"/>
              </w:rPr>
            </w:pPr>
          </w:p>
        </w:tc>
        <w:tc>
          <w:tcPr>
            <w:tcW w:w="2444" w:type="pct"/>
            <w:shd w:val="clear" w:color="auto" w:fill="auto"/>
            <w:vAlign w:val="center"/>
          </w:tcPr>
          <w:p>
            <w:pPr>
              <w:widowControl/>
              <w:spacing w:line="500" w:lineRule="exact"/>
              <w:jc w:val="center"/>
              <w:rPr>
                <w:rFonts w:ascii="仿宋_GB2312" w:eastAsia="仿宋_GB2312" w:cs="Times New Roman" w:hAnsiTheme="minorEastAsia"/>
                <w:b/>
                <w:snapToGrid w:val="0"/>
                <w:color w:val="000000" w:themeColor="text1"/>
                <w:kern w:val="0"/>
                <w:sz w:val="28"/>
                <w:szCs w:val="28"/>
              </w:rPr>
            </w:pPr>
            <w:r>
              <w:rPr>
                <w:rFonts w:hint="eastAsia" w:ascii="仿宋_GB2312" w:eastAsia="仿宋_GB2312" w:cs="Times New Roman" w:hAnsiTheme="minorEastAsia"/>
                <w:b/>
                <w:snapToGrid w:val="0"/>
                <w:color w:val="000000" w:themeColor="text1"/>
                <w:kern w:val="0"/>
                <w:sz w:val="28"/>
                <w:szCs w:val="28"/>
              </w:rPr>
              <w:t>法定代表人身份证</w:t>
            </w:r>
          </w:p>
          <w:p>
            <w:pPr>
              <w:widowControl/>
              <w:spacing w:line="500" w:lineRule="exact"/>
              <w:jc w:val="center"/>
              <w:rPr>
                <w:rFonts w:ascii="仿宋_GB2312" w:eastAsia="仿宋_GB2312" w:cs="Times New Roman" w:hAnsiTheme="minorEastAsia"/>
                <w:b/>
                <w:snapToGrid w:val="0"/>
                <w:color w:val="000000" w:themeColor="text1"/>
                <w:kern w:val="0"/>
                <w:sz w:val="28"/>
                <w:szCs w:val="28"/>
              </w:rPr>
            </w:pPr>
            <w:r>
              <w:rPr>
                <w:rFonts w:hint="eastAsia" w:ascii="仿宋_GB2312" w:eastAsia="仿宋_GB2312" w:cs="Times New Roman" w:hAnsiTheme="minorEastAsia"/>
                <w:b/>
                <w:snapToGrid w:val="0"/>
                <w:color w:val="000000" w:themeColor="text1"/>
                <w:kern w:val="0"/>
                <w:sz w:val="28"/>
                <w:szCs w:val="28"/>
              </w:rPr>
              <w:t>复印件反面粘贴处</w:t>
            </w:r>
          </w:p>
        </w:tc>
      </w:tr>
    </w:tbl>
    <w:p>
      <w:pPr>
        <w:spacing w:line="500" w:lineRule="exact"/>
        <w:rPr>
          <w:rFonts w:ascii="仿宋_GB2312" w:eastAsia="仿宋_GB2312" w:cs="Times New Roman" w:hAnsiTheme="minorEastAsia"/>
          <w:snapToGrid w:val="0"/>
          <w:color w:val="000000" w:themeColor="text1"/>
          <w:kern w:val="0"/>
          <w:sz w:val="28"/>
          <w:szCs w:val="28"/>
        </w:rPr>
      </w:pPr>
    </w:p>
    <w:p>
      <w:pPr>
        <w:spacing w:line="500" w:lineRule="exact"/>
        <w:rPr>
          <w:rFonts w:ascii="仿宋_GB2312" w:eastAsia="仿宋_GB2312" w:cs="Times New Roman" w:hAnsiTheme="minorEastAsia"/>
          <w:snapToGrid w:val="0"/>
          <w:color w:val="000000" w:themeColor="text1"/>
          <w:kern w:val="0"/>
          <w:sz w:val="28"/>
          <w:szCs w:val="28"/>
          <w:lang w:val="en-GB"/>
        </w:rPr>
      </w:pPr>
      <w:r>
        <w:rPr>
          <w:rFonts w:hint="eastAsia" w:ascii="仿宋_GB2312" w:eastAsia="仿宋_GB2312" w:cs="Times New Roman" w:hAnsiTheme="minorEastAsia"/>
          <w:snapToGrid w:val="0"/>
          <w:color w:val="000000" w:themeColor="text1"/>
          <w:kern w:val="0"/>
          <w:sz w:val="28"/>
          <w:szCs w:val="28"/>
          <w:lang w:val="en-GB"/>
        </w:rPr>
        <w:t>说明：</w:t>
      </w:r>
    </w:p>
    <w:p>
      <w:pPr>
        <w:spacing w:line="500" w:lineRule="exact"/>
        <w:ind w:firstLine="630" w:firstLineChars="225"/>
        <w:rPr>
          <w:rFonts w:ascii="仿宋_GB2312" w:eastAsia="仿宋_GB2312" w:cs="Times New Roman" w:hAnsiTheme="minorEastAsia"/>
          <w:snapToGrid w:val="0"/>
          <w:color w:val="000000" w:themeColor="text1"/>
          <w:kern w:val="0"/>
          <w:sz w:val="28"/>
          <w:szCs w:val="28"/>
          <w:lang w:val="en-GB"/>
        </w:rPr>
      </w:pPr>
      <w:r>
        <w:rPr>
          <w:rFonts w:hint="eastAsia" w:ascii="仿宋_GB2312" w:eastAsia="仿宋_GB2312" w:cs="Times New Roman" w:hAnsiTheme="minorEastAsia"/>
          <w:snapToGrid w:val="0"/>
          <w:color w:val="000000" w:themeColor="text1"/>
          <w:kern w:val="0"/>
          <w:sz w:val="28"/>
          <w:szCs w:val="28"/>
          <w:lang w:val="en-GB"/>
        </w:rPr>
        <w:t>1.</w:t>
      </w:r>
      <w:r>
        <w:rPr>
          <w:rFonts w:hint="eastAsia" w:ascii="仿宋_GB2312" w:eastAsia="仿宋_GB2312" w:cs="Times New Roman" w:hAnsiTheme="minorEastAsia"/>
          <w:snapToGrid w:val="0"/>
          <w:color w:val="000000" w:themeColor="text1"/>
          <w:kern w:val="0"/>
          <w:sz w:val="28"/>
          <w:szCs w:val="28"/>
        </w:rPr>
        <w:t>法定代表人为企业事业单位、国家机关、社会团体的主要行政负责人。</w:t>
      </w:r>
    </w:p>
    <w:p>
      <w:pPr>
        <w:spacing w:line="500" w:lineRule="exact"/>
        <w:ind w:firstLine="630" w:firstLineChars="225"/>
        <w:rPr>
          <w:rFonts w:ascii="仿宋_GB2312" w:eastAsia="仿宋_GB2312" w:cs="Times New Roman" w:hAnsiTheme="minorEastAsia"/>
          <w:snapToGrid w:val="0"/>
          <w:color w:val="000000" w:themeColor="text1"/>
          <w:kern w:val="0"/>
          <w:sz w:val="28"/>
          <w:szCs w:val="28"/>
          <w:lang w:val="en-GB"/>
        </w:rPr>
      </w:pPr>
      <w:r>
        <w:rPr>
          <w:rFonts w:hint="eastAsia" w:ascii="仿宋_GB2312" w:eastAsia="仿宋_GB2312" w:cs="Times New Roman" w:hAnsiTheme="minorEastAsia"/>
          <w:snapToGrid w:val="0"/>
          <w:color w:val="000000" w:themeColor="text1"/>
          <w:kern w:val="0"/>
          <w:sz w:val="28"/>
          <w:szCs w:val="28"/>
          <w:lang w:val="en-GB"/>
        </w:rPr>
        <w:t>2.须提供第二代居民身份证双面复印件，并加盖供应商公章。</w:t>
      </w:r>
    </w:p>
    <w:p>
      <w:pPr>
        <w:spacing w:line="500" w:lineRule="exact"/>
        <w:rPr>
          <w:rFonts w:ascii="仿宋_GB2312" w:eastAsia="仿宋_GB2312" w:cs="Times New Roman" w:hAnsiTheme="minorEastAsia"/>
          <w:b/>
          <w:snapToGrid w:val="0"/>
          <w:color w:val="000000" w:themeColor="text1"/>
          <w:kern w:val="0"/>
          <w:sz w:val="28"/>
          <w:szCs w:val="28"/>
          <w:lang w:val="en-GB"/>
        </w:rPr>
      </w:pPr>
    </w:p>
    <w:p>
      <w:pPr>
        <w:widowControl/>
        <w:spacing w:line="500" w:lineRule="exact"/>
        <w:jc w:val="left"/>
        <w:rPr>
          <w:rFonts w:ascii="仿宋_GB2312" w:eastAsia="仿宋_GB2312" w:cs="宋体" w:hAnsiTheme="minorEastAsia"/>
          <w:b/>
          <w:bCs/>
          <w:color w:val="000000" w:themeColor="text1"/>
          <w:kern w:val="0"/>
          <w:sz w:val="28"/>
          <w:szCs w:val="28"/>
        </w:rPr>
      </w:pPr>
      <w:r>
        <w:rPr>
          <w:rFonts w:hint="eastAsia" w:ascii="仿宋_GB2312" w:eastAsia="仿宋_GB2312" w:cs="宋体" w:hAnsiTheme="minorEastAsia"/>
          <w:b/>
          <w:bCs/>
          <w:color w:val="000000" w:themeColor="text1"/>
          <w:kern w:val="0"/>
          <w:sz w:val="28"/>
          <w:szCs w:val="28"/>
        </w:rPr>
        <w:t>附件5：</w:t>
      </w:r>
    </w:p>
    <w:p>
      <w:pPr>
        <w:spacing w:line="500" w:lineRule="exact"/>
        <w:jc w:val="center"/>
        <w:rPr>
          <w:rFonts w:ascii="仿宋_GB2312" w:eastAsia="仿宋_GB2312" w:cs="Times New Roman" w:hAnsiTheme="minorEastAsia"/>
          <w:b/>
          <w:snapToGrid w:val="0"/>
          <w:color w:val="000000" w:themeColor="text1"/>
          <w:kern w:val="0"/>
          <w:sz w:val="32"/>
          <w:szCs w:val="32"/>
          <w:lang w:val="en-GB"/>
        </w:rPr>
      </w:pPr>
      <w:r>
        <w:rPr>
          <w:rFonts w:hint="eastAsia" w:ascii="仿宋_GB2312" w:eastAsia="仿宋_GB2312" w:cs="Times New Roman" w:hAnsiTheme="minorEastAsia"/>
          <w:b/>
          <w:snapToGrid w:val="0"/>
          <w:color w:val="000000" w:themeColor="text1"/>
          <w:kern w:val="0"/>
          <w:sz w:val="32"/>
          <w:szCs w:val="32"/>
          <w:lang w:val="en-GB"/>
        </w:rPr>
        <w:t>法人授权书</w:t>
      </w:r>
    </w:p>
    <w:p>
      <w:pPr>
        <w:spacing w:line="500" w:lineRule="exact"/>
        <w:rPr>
          <w:rFonts w:ascii="仿宋_GB2312" w:eastAsia="仿宋_GB2312" w:cs="Times New Roman" w:hAnsiTheme="minorEastAsia"/>
          <w:b/>
          <w:bCs/>
          <w:snapToGrid w:val="0"/>
          <w:color w:val="000000" w:themeColor="text1"/>
          <w:kern w:val="0"/>
          <w:sz w:val="28"/>
          <w:szCs w:val="28"/>
          <w:lang w:val="en-GB"/>
        </w:rPr>
      </w:pPr>
      <w:r>
        <w:rPr>
          <w:rFonts w:hint="eastAsia" w:ascii="仿宋_GB2312" w:eastAsia="仿宋_GB2312" w:cs="Times New Roman" w:hAnsiTheme="minorEastAsia"/>
          <w:b/>
          <w:bCs/>
          <w:snapToGrid w:val="0"/>
          <w:color w:val="000000" w:themeColor="text1"/>
          <w:kern w:val="0"/>
          <w:sz w:val="28"/>
          <w:szCs w:val="28"/>
          <w:lang w:val="en-GB"/>
        </w:rPr>
        <w:t>佛山市中医院：</w:t>
      </w:r>
    </w:p>
    <w:p>
      <w:pPr>
        <w:spacing w:line="500" w:lineRule="exact"/>
        <w:ind w:firstLine="560" w:firstLineChars="200"/>
        <w:rPr>
          <w:rFonts w:ascii="仿宋_GB2312" w:eastAsia="仿宋_GB2312" w:cs="Times New Roman" w:hAnsiTheme="minorEastAsia"/>
          <w:color w:val="000000" w:themeColor="text1"/>
          <w:sz w:val="28"/>
          <w:szCs w:val="28"/>
          <w:lang w:val="en-GB"/>
        </w:rPr>
      </w:pPr>
      <w:r>
        <w:rPr>
          <w:rFonts w:hint="eastAsia" w:ascii="仿宋_GB2312" w:eastAsia="仿宋_GB2312" w:cs="Times New Roman" w:hAnsiTheme="minorEastAsia"/>
          <w:color w:val="000000" w:themeColor="text1"/>
          <w:sz w:val="28"/>
          <w:szCs w:val="28"/>
          <w:lang w:val="en-GB"/>
        </w:rPr>
        <w:t>我单位特授权委任</w:t>
      </w:r>
      <w:r>
        <w:rPr>
          <w:rFonts w:hint="eastAsia" w:ascii="仿宋_GB2312" w:eastAsia="仿宋_GB2312" w:cs="Times New Roman" w:hAnsiTheme="minorEastAsia"/>
          <w:snapToGrid w:val="0"/>
          <w:color w:val="000000" w:themeColor="text1"/>
          <w:kern w:val="0"/>
          <w:sz w:val="28"/>
          <w:szCs w:val="28"/>
          <w:u w:val="single"/>
          <w:lang w:val="en-GB"/>
        </w:rPr>
        <w:t xml:space="preserve">              </w:t>
      </w:r>
      <w:r>
        <w:rPr>
          <w:rFonts w:hint="eastAsia" w:ascii="仿宋_GB2312" w:eastAsia="仿宋_GB2312" w:cs="Times New Roman" w:hAnsiTheme="minorEastAsia"/>
          <w:color w:val="000000" w:themeColor="text1"/>
          <w:sz w:val="28"/>
          <w:szCs w:val="28"/>
          <w:lang w:val="en-GB"/>
        </w:rPr>
        <w:t xml:space="preserve"> (姓名)现职员工，作为我方代表，参与贵方的采购项目，对该代表人所提供、签署的一切文书均视为符合我方的合法利益和真实意愿，我方愿为其行为承担全部责任。</w:t>
      </w:r>
    </w:p>
    <w:p>
      <w:pPr>
        <w:spacing w:line="500" w:lineRule="exact"/>
        <w:ind w:firstLine="523" w:firstLineChars="187"/>
        <w:rPr>
          <w:rFonts w:ascii="仿宋_GB2312" w:eastAsia="仿宋_GB2312" w:cs="Times New Roman" w:hAnsiTheme="minorEastAsia"/>
          <w:bCs/>
          <w:snapToGrid w:val="0"/>
          <w:color w:val="000000" w:themeColor="text1"/>
          <w:kern w:val="0"/>
          <w:sz w:val="28"/>
          <w:szCs w:val="28"/>
          <w:u w:val="single"/>
        </w:rPr>
      </w:pPr>
      <w:r>
        <w:rPr>
          <w:rFonts w:hint="eastAsia" w:ascii="仿宋_GB2312" w:eastAsia="仿宋_GB2312" w:cs="Times New Roman" w:hAnsiTheme="minorEastAsia"/>
          <w:snapToGrid w:val="0"/>
          <w:color w:val="000000" w:themeColor="text1"/>
          <w:kern w:val="0"/>
          <w:sz w:val="28"/>
          <w:szCs w:val="28"/>
        </w:rPr>
        <w:t>项目名称：</w:t>
      </w:r>
      <w:r>
        <w:rPr>
          <w:rFonts w:hint="eastAsia" w:ascii="仿宋_GB2312" w:eastAsia="仿宋_GB2312" w:cs="Times New Roman" w:hAnsiTheme="minorEastAsia"/>
          <w:snapToGrid w:val="0"/>
          <w:color w:val="000000" w:themeColor="text1"/>
          <w:kern w:val="0"/>
          <w:sz w:val="28"/>
          <w:szCs w:val="28"/>
          <w:u w:val="single"/>
        </w:rPr>
        <w:t xml:space="preserve">                                  </w:t>
      </w:r>
    </w:p>
    <w:p>
      <w:pPr>
        <w:spacing w:line="500" w:lineRule="exact"/>
        <w:ind w:firstLine="523" w:firstLineChars="187"/>
        <w:rPr>
          <w:rFonts w:ascii="仿宋_GB2312" w:eastAsia="仿宋_GB2312" w:cs="Times New Roman" w:hAnsiTheme="minorEastAsia"/>
          <w:snapToGrid w:val="0"/>
          <w:color w:val="000000" w:themeColor="text1"/>
          <w:kern w:val="0"/>
          <w:sz w:val="28"/>
          <w:szCs w:val="28"/>
          <w:u w:val="single"/>
        </w:rPr>
      </w:pPr>
      <w:r>
        <w:rPr>
          <w:rFonts w:hint="eastAsia" w:ascii="仿宋_GB2312" w:eastAsia="仿宋_GB2312" w:cs="Times New Roman" w:hAnsiTheme="minorEastAsia"/>
          <w:snapToGrid w:val="0"/>
          <w:color w:val="000000" w:themeColor="text1"/>
          <w:kern w:val="0"/>
          <w:sz w:val="28"/>
          <w:szCs w:val="28"/>
        </w:rPr>
        <w:t>项目编号：</w:t>
      </w:r>
      <w:r>
        <w:rPr>
          <w:rFonts w:hint="eastAsia" w:ascii="仿宋_GB2312" w:eastAsia="仿宋_GB2312" w:cs="Times New Roman" w:hAnsiTheme="minorEastAsia"/>
          <w:snapToGrid w:val="0"/>
          <w:color w:val="000000" w:themeColor="text1"/>
          <w:kern w:val="0"/>
          <w:sz w:val="28"/>
          <w:szCs w:val="28"/>
          <w:u w:val="single"/>
        </w:rPr>
        <w:t xml:space="preserve">                                  </w:t>
      </w:r>
    </w:p>
    <w:p>
      <w:pPr>
        <w:spacing w:line="500" w:lineRule="exact"/>
        <w:ind w:firstLine="560" w:firstLineChars="200"/>
        <w:rPr>
          <w:rFonts w:ascii="仿宋_GB2312" w:eastAsia="仿宋_GB2312" w:cs="Times New Roman" w:hAnsiTheme="minorEastAsia"/>
          <w:snapToGrid w:val="0"/>
          <w:color w:val="000000" w:themeColor="text1"/>
          <w:kern w:val="0"/>
          <w:sz w:val="28"/>
          <w:szCs w:val="28"/>
          <w:lang w:val="en-GB"/>
        </w:rPr>
      </w:pPr>
      <w:r>
        <w:rPr>
          <w:rFonts w:hint="eastAsia" w:ascii="仿宋_GB2312" w:eastAsia="仿宋_GB2312" w:cs="Times New Roman" w:hAnsiTheme="minorEastAsia"/>
          <w:snapToGrid w:val="0"/>
          <w:color w:val="000000" w:themeColor="text1"/>
          <w:kern w:val="0"/>
          <w:sz w:val="28"/>
          <w:szCs w:val="28"/>
          <w:lang w:val="en-GB"/>
        </w:rPr>
        <w:t>有效期限：自本单位盖章之日起生效。</w:t>
      </w:r>
    </w:p>
    <w:p>
      <w:pPr>
        <w:spacing w:line="500" w:lineRule="exact"/>
        <w:ind w:firstLine="560" w:firstLineChars="200"/>
        <w:rPr>
          <w:rFonts w:ascii="仿宋_GB2312" w:eastAsia="仿宋_GB2312" w:cs="Times New Roman" w:hAnsiTheme="minorEastAsia"/>
          <w:snapToGrid w:val="0"/>
          <w:color w:val="000000" w:themeColor="text1"/>
          <w:kern w:val="0"/>
          <w:sz w:val="28"/>
          <w:szCs w:val="28"/>
          <w:lang w:val="en-GB"/>
        </w:rPr>
      </w:pPr>
    </w:p>
    <w:p>
      <w:pPr>
        <w:spacing w:line="680" w:lineRule="exact"/>
        <w:ind w:firstLine="560" w:firstLineChars="200"/>
        <w:rPr>
          <w:rFonts w:ascii="仿宋_GB2312" w:eastAsia="仿宋_GB2312" w:cs="Times New Roman" w:hAnsiTheme="minorEastAsia"/>
          <w:snapToGrid w:val="0"/>
          <w:color w:val="000000" w:themeColor="text1"/>
          <w:kern w:val="0"/>
          <w:sz w:val="28"/>
          <w:szCs w:val="28"/>
          <w:lang w:val="en-GB"/>
        </w:rPr>
      </w:pPr>
      <w:r>
        <w:rPr>
          <w:rFonts w:hint="eastAsia" w:ascii="仿宋_GB2312" w:eastAsia="仿宋_GB2312" w:cs="Times New Roman" w:hAnsiTheme="minorEastAsia"/>
          <w:snapToGrid w:val="0"/>
          <w:color w:val="000000" w:themeColor="text1"/>
          <w:kern w:val="0"/>
          <w:sz w:val="28"/>
          <w:szCs w:val="28"/>
          <w:lang w:val="en-GB"/>
        </w:rPr>
        <w:t>供应商名称</w:t>
      </w:r>
      <w:r>
        <w:rPr>
          <w:rFonts w:hint="eastAsia" w:ascii="仿宋_GB2312" w:eastAsia="仿宋_GB2312" w:cs="Times New Roman" w:hAnsiTheme="minorEastAsia"/>
          <w:snapToGrid w:val="0"/>
          <w:color w:val="000000" w:themeColor="text1"/>
          <w:kern w:val="0"/>
          <w:sz w:val="28"/>
          <w:szCs w:val="28"/>
        </w:rPr>
        <w:t>（加盖公章）</w:t>
      </w:r>
      <w:r>
        <w:rPr>
          <w:rFonts w:hint="eastAsia" w:ascii="仿宋_GB2312" w:eastAsia="仿宋_GB2312" w:cs="Times New Roman" w:hAnsiTheme="minorEastAsia"/>
          <w:snapToGrid w:val="0"/>
          <w:color w:val="000000" w:themeColor="text1"/>
          <w:kern w:val="0"/>
          <w:sz w:val="28"/>
          <w:szCs w:val="28"/>
          <w:lang w:val="en-GB"/>
        </w:rPr>
        <w:t>：</w:t>
      </w:r>
      <w:r>
        <w:rPr>
          <w:rFonts w:hint="eastAsia" w:ascii="仿宋_GB2312" w:eastAsia="仿宋_GB2312" w:cs="Times New Roman" w:hAnsiTheme="minorEastAsia"/>
          <w:snapToGrid w:val="0"/>
          <w:color w:val="000000" w:themeColor="text1"/>
          <w:kern w:val="0"/>
          <w:sz w:val="28"/>
          <w:szCs w:val="28"/>
          <w:u w:val="single"/>
          <w:lang w:val="en-GB"/>
        </w:rPr>
        <w:t xml:space="preserve">                 </w:t>
      </w:r>
    </w:p>
    <w:p>
      <w:pPr>
        <w:spacing w:line="680" w:lineRule="exact"/>
        <w:ind w:firstLine="560" w:firstLineChars="200"/>
        <w:rPr>
          <w:rFonts w:ascii="仿宋_GB2312" w:eastAsia="仿宋_GB2312" w:cs="Times New Roman" w:hAnsiTheme="minorEastAsia"/>
          <w:color w:val="000000" w:themeColor="text1"/>
          <w:sz w:val="28"/>
          <w:szCs w:val="28"/>
          <w:lang w:val="en-GB"/>
        </w:rPr>
      </w:pPr>
      <w:r>
        <w:rPr>
          <w:rFonts w:hint="eastAsia" w:ascii="仿宋_GB2312" w:eastAsia="仿宋_GB2312" w:cs="Times New Roman" w:hAnsiTheme="minorEastAsia"/>
          <w:color w:val="000000" w:themeColor="text1"/>
          <w:sz w:val="28"/>
          <w:szCs w:val="28"/>
          <w:lang w:val="en-GB"/>
        </w:rPr>
        <w:t>法定代表人（亲笔签名或签章）：</w:t>
      </w:r>
      <w:r>
        <w:rPr>
          <w:rFonts w:hint="eastAsia" w:ascii="仿宋_GB2312" w:eastAsia="仿宋_GB2312" w:cs="Times New Roman" w:hAnsiTheme="minorEastAsia"/>
          <w:color w:val="000000" w:themeColor="text1"/>
          <w:sz w:val="28"/>
          <w:szCs w:val="28"/>
          <w:u w:val="single"/>
          <w:lang w:val="en-GB"/>
        </w:rPr>
        <w:t xml:space="preserve">                </w:t>
      </w:r>
    </w:p>
    <w:p>
      <w:pPr>
        <w:spacing w:line="680" w:lineRule="exact"/>
        <w:ind w:firstLine="560" w:firstLineChars="200"/>
        <w:rPr>
          <w:rFonts w:ascii="仿宋_GB2312" w:eastAsia="仿宋_GB2312" w:cs="Times New Roman" w:hAnsiTheme="minorEastAsia"/>
          <w:color w:val="000000" w:themeColor="text1"/>
          <w:sz w:val="28"/>
          <w:szCs w:val="28"/>
          <w:lang w:val="en-GB"/>
        </w:rPr>
      </w:pPr>
      <w:r>
        <w:rPr>
          <w:rFonts w:hint="eastAsia" w:ascii="仿宋_GB2312" w:eastAsia="仿宋_GB2312" w:cs="Times New Roman" w:hAnsiTheme="minorEastAsia"/>
          <w:color w:val="000000" w:themeColor="text1"/>
          <w:sz w:val="28"/>
          <w:szCs w:val="28"/>
          <w:lang w:val="en-GB"/>
        </w:rPr>
        <w:t>授权代理人（亲笔签名）：</w:t>
      </w:r>
      <w:r>
        <w:rPr>
          <w:rFonts w:hint="eastAsia" w:ascii="仿宋_GB2312" w:eastAsia="仿宋_GB2312" w:cs="Times New Roman" w:hAnsiTheme="minorEastAsia"/>
          <w:color w:val="000000" w:themeColor="text1"/>
          <w:sz w:val="28"/>
          <w:szCs w:val="28"/>
          <w:u w:val="single"/>
          <w:lang w:val="en-GB"/>
        </w:rPr>
        <w:t xml:space="preserve">          </w:t>
      </w:r>
      <w:r>
        <w:rPr>
          <w:rFonts w:hint="eastAsia" w:ascii="仿宋_GB2312" w:eastAsia="仿宋_GB2312" w:cs="Times New Roman" w:hAnsiTheme="minorEastAsia"/>
          <w:color w:val="000000" w:themeColor="text1"/>
          <w:sz w:val="28"/>
          <w:szCs w:val="28"/>
          <w:lang w:val="en-GB"/>
        </w:rPr>
        <w:t>，联系手机电话</w:t>
      </w:r>
      <w:r>
        <w:rPr>
          <w:rFonts w:hint="eastAsia" w:ascii="仿宋_GB2312" w:eastAsia="仿宋_GB2312" w:cs="Times New Roman" w:hAnsiTheme="minorEastAsia"/>
          <w:color w:val="000000" w:themeColor="text1"/>
          <w:sz w:val="28"/>
          <w:szCs w:val="28"/>
          <w:u w:val="single"/>
          <w:lang w:val="en-GB"/>
        </w:rPr>
        <w:t xml:space="preserve">：             </w:t>
      </w:r>
    </w:p>
    <w:p>
      <w:pPr>
        <w:spacing w:line="680" w:lineRule="exact"/>
        <w:ind w:firstLine="560" w:firstLineChars="200"/>
        <w:rPr>
          <w:rFonts w:ascii="仿宋_GB2312" w:eastAsia="仿宋_GB2312" w:cs="Times New Roman" w:hAnsiTheme="minorEastAsia"/>
          <w:snapToGrid w:val="0"/>
          <w:color w:val="000000" w:themeColor="text1"/>
          <w:kern w:val="0"/>
          <w:sz w:val="28"/>
          <w:szCs w:val="28"/>
          <w:lang w:val="en-GB"/>
        </w:rPr>
      </w:pPr>
      <w:r>
        <w:rPr>
          <w:rFonts w:hint="eastAsia" w:ascii="仿宋_GB2312" w:eastAsia="仿宋_GB2312" w:cs="Times New Roman" w:hAnsiTheme="minorEastAsia"/>
          <w:snapToGrid w:val="0"/>
          <w:color w:val="000000" w:themeColor="text1"/>
          <w:kern w:val="0"/>
          <w:sz w:val="28"/>
          <w:szCs w:val="28"/>
          <w:lang w:val="en-GB"/>
        </w:rPr>
        <w:t>授权生效</w:t>
      </w:r>
      <w:r>
        <w:rPr>
          <w:rFonts w:hint="eastAsia" w:ascii="仿宋_GB2312" w:eastAsia="仿宋_GB2312" w:cs="Times New Roman" w:hAnsiTheme="minorEastAsia"/>
          <w:snapToGrid w:val="0"/>
          <w:color w:val="000000" w:themeColor="text1"/>
          <w:kern w:val="0"/>
          <w:sz w:val="28"/>
          <w:szCs w:val="28"/>
        </w:rPr>
        <w:t>日期：   年   月   日</w:t>
      </w:r>
    </w:p>
    <w:p>
      <w:pPr>
        <w:spacing w:line="500" w:lineRule="exact"/>
        <w:ind w:firstLine="425"/>
        <w:rPr>
          <w:rFonts w:ascii="仿宋_GB2312" w:eastAsia="仿宋_GB2312" w:cs="Times New Roman" w:hAnsiTheme="minorEastAsia"/>
          <w:snapToGrid w:val="0"/>
          <w:color w:val="000000" w:themeColor="text1"/>
          <w:kern w:val="0"/>
          <w:sz w:val="28"/>
          <w:szCs w:val="28"/>
          <w:lang w:val="en-GB"/>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234"/>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19" w:type="pct"/>
            <w:vAlign w:val="center"/>
          </w:tcPr>
          <w:p>
            <w:pPr>
              <w:spacing w:line="500" w:lineRule="exact"/>
              <w:jc w:val="center"/>
              <w:rPr>
                <w:rFonts w:ascii="仿宋_GB2312" w:eastAsia="仿宋_GB2312" w:cs="Times New Roman" w:hAnsiTheme="minorEastAsia"/>
                <w:b/>
                <w:snapToGrid w:val="0"/>
                <w:color w:val="000000" w:themeColor="text1"/>
                <w:kern w:val="0"/>
                <w:sz w:val="28"/>
                <w:szCs w:val="28"/>
              </w:rPr>
            </w:pPr>
            <w:r>
              <w:rPr>
                <w:rFonts w:hint="eastAsia" w:ascii="仿宋_GB2312" w:eastAsia="仿宋_GB2312" w:cs="Times New Roman" w:hAnsiTheme="minorEastAsia"/>
                <w:b/>
                <w:snapToGrid w:val="0"/>
                <w:color w:val="000000" w:themeColor="text1"/>
                <w:kern w:val="0"/>
                <w:sz w:val="28"/>
                <w:szCs w:val="28"/>
              </w:rPr>
              <w:t>授权代理人身份证</w:t>
            </w:r>
          </w:p>
          <w:p>
            <w:pPr>
              <w:spacing w:line="500" w:lineRule="exact"/>
              <w:jc w:val="center"/>
              <w:rPr>
                <w:rFonts w:ascii="仿宋_GB2312" w:eastAsia="仿宋_GB2312" w:cs="Times New Roman" w:hAnsiTheme="minorEastAsia"/>
                <w:b/>
                <w:snapToGrid w:val="0"/>
                <w:color w:val="000000" w:themeColor="text1"/>
                <w:kern w:val="0"/>
                <w:sz w:val="28"/>
                <w:szCs w:val="28"/>
              </w:rPr>
            </w:pPr>
            <w:r>
              <w:rPr>
                <w:rFonts w:hint="eastAsia" w:ascii="仿宋_GB2312" w:eastAsia="仿宋_GB2312" w:cs="Times New Roman" w:hAnsiTheme="minorEastAsia"/>
                <w:b/>
                <w:snapToGrid w:val="0"/>
                <w:color w:val="000000" w:themeColor="text1"/>
                <w:kern w:val="0"/>
                <w:sz w:val="28"/>
                <w:szCs w:val="28"/>
              </w:rPr>
              <w:t>复印件正面粘贴处</w:t>
            </w:r>
          </w:p>
        </w:tc>
        <w:tc>
          <w:tcPr>
            <w:tcW w:w="137" w:type="pct"/>
            <w:tcBorders>
              <w:top w:val="nil"/>
              <w:bottom w:val="nil"/>
            </w:tcBorders>
            <w:shd w:val="clear" w:color="auto" w:fill="auto"/>
          </w:tcPr>
          <w:p>
            <w:pPr>
              <w:widowControl/>
              <w:spacing w:line="500" w:lineRule="exact"/>
              <w:jc w:val="left"/>
              <w:rPr>
                <w:rFonts w:ascii="仿宋_GB2312" w:eastAsia="仿宋_GB2312" w:cs="Times New Roman" w:hAnsiTheme="minorEastAsia"/>
                <w:b/>
                <w:snapToGrid w:val="0"/>
                <w:color w:val="000000" w:themeColor="text1"/>
                <w:kern w:val="0"/>
                <w:sz w:val="28"/>
                <w:szCs w:val="28"/>
              </w:rPr>
            </w:pPr>
          </w:p>
        </w:tc>
        <w:tc>
          <w:tcPr>
            <w:tcW w:w="2444" w:type="pct"/>
            <w:shd w:val="clear" w:color="auto" w:fill="auto"/>
            <w:vAlign w:val="center"/>
          </w:tcPr>
          <w:p>
            <w:pPr>
              <w:widowControl/>
              <w:spacing w:line="500" w:lineRule="exact"/>
              <w:jc w:val="center"/>
              <w:rPr>
                <w:rFonts w:ascii="仿宋_GB2312" w:eastAsia="仿宋_GB2312" w:cs="Times New Roman" w:hAnsiTheme="minorEastAsia"/>
                <w:b/>
                <w:snapToGrid w:val="0"/>
                <w:color w:val="000000" w:themeColor="text1"/>
                <w:kern w:val="0"/>
                <w:sz w:val="28"/>
                <w:szCs w:val="28"/>
              </w:rPr>
            </w:pPr>
            <w:r>
              <w:rPr>
                <w:rFonts w:hint="eastAsia" w:ascii="仿宋_GB2312" w:eastAsia="仿宋_GB2312" w:cs="Times New Roman" w:hAnsiTheme="minorEastAsia"/>
                <w:b/>
                <w:snapToGrid w:val="0"/>
                <w:color w:val="000000" w:themeColor="text1"/>
                <w:kern w:val="0"/>
                <w:sz w:val="28"/>
                <w:szCs w:val="28"/>
              </w:rPr>
              <w:t>授权代理人身份证</w:t>
            </w:r>
          </w:p>
          <w:p>
            <w:pPr>
              <w:widowControl/>
              <w:spacing w:line="500" w:lineRule="exact"/>
              <w:jc w:val="center"/>
              <w:rPr>
                <w:rFonts w:ascii="仿宋_GB2312" w:eastAsia="仿宋_GB2312" w:cs="Times New Roman" w:hAnsiTheme="minorEastAsia"/>
                <w:b/>
                <w:snapToGrid w:val="0"/>
                <w:color w:val="000000" w:themeColor="text1"/>
                <w:kern w:val="0"/>
                <w:sz w:val="28"/>
                <w:szCs w:val="28"/>
              </w:rPr>
            </w:pPr>
            <w:r>
              <w:rPr>
                <w:rFonts w:hint="eastAsia" w:ascii="仿宋_GB2312" w:eastAsia="仿宋_GB2312" w:cs="Times New Roman" w:hAnsiTheme="minorEastAsia"/>
                <w:b/>
                <w:snapToGrid w:val="0"/>
                <w:color w:val="000000" w:themeColor="text1"/>
                <w:kern w:val="0"/>
                <w:sz w:val="28"/>
                <w:szCs w:val="28"/>
              </w:rPr>
              <w:t>复印件反面粘贴处</w:t>
            </w:r>
          </w:p>
        </w:tc>
      </w:tr>
    </w:tbl>
    <w:p>
      <w:pPr>
        <w:spacing w:line="500" w:lineRule="exact"/>
        <w:rPr>
          <w:rFonts w:ascii="仿宋_GB2312" w:eastAsia="仿宋_GB2312" w:cs="Times New Roman" w:hAnsiTheme="minorEastAsia"/>
          <w:snapToGrid w:val="0"/>
          <w:color w:val="000000" w:themeColor="text1"/>
          <w:kern w:val="0"/>
          <w:sz w:val="28"/>
          <w:szCs w:val="28"/>
          <w:lang w:val="en-GB"/>
        </w:rPr>
      </w:pPr>
      <w:r>
        <w:rPr>
          <w:rFonts w:hint="eastAsia" w:ascii="仿宋_GB2312" w:eastAsia="仿宋_GB2312" w:cs="Times New Roman" w:hAnsiTheme="minorEastAsia"/>
          <w:snapToGrid w:val="0"/>
          <w:color w:val="000000" w:themeColor="text1"/>
          <w:kern w:val="0"/>
          <w:sz w:val="28"/>
          <w:szCs w:val="28"/>
          <w:lang w:val="en-GB"/>
        </w:rPr>
        <w:t>说明：1.本授权书内容不得擅自修改。</w:t>
      </w:r>
    </w:p>
    <w:p>
      <w:pPr>
        <w:spacing w:line="500" w:lineRule="exact"/>
        <w:ind w:firstLine="826" w:firstLineChars="295"/>
        <w:rPr>
          <w:rFonts w:ascii="仿宋_GB2312" w:eastAsia="仿宋_GB2312" w:cs="Times New Roman" w:hAnsiTheme="minorEastAsia"/>
          <w:snapToGrid w:val="0"/>
          <w:color w:val="000000" w:themeColor="text1"/>
          <w:kern w:val="0"/>
          <w:sz w:val="28"/>
          <w:szCs w:val="28"/>
          <w:lang w:val="en-GB"/>
        </w:rPr>
      </w:pPr>
      <w:r>
        <w:rPr>
          <w:rFonts w:hint="eastAsia" w:ascii="仿宋_GB2312" w:eastAsia="仿宋_GB2312" w:cs="Times New Roman" w:hAnsiTheme="minorEastAsia"/>
          <w:snapToGrid w:val="0"/>
          <w:color w:val="000000" w:themeColor="text1"/>
          <w:kern w:val="0"/>
          <w:sz w:val="28"/>
          <w:szCs w:val="28"/>
          <w:lang w:val="en-GB"/>
        </w:rPr>
        <w:t>2.须提供第二代居民身份证双面复印件，并加盖投标人公章。</w:t>
      </w:r>
    </w:p>
    <w:p>
      <w:pPr>
        <w:spacing w:line="500" w:lineRule="exact"/>
        <w:ind w:firstLine="826" w:firstLineChars="295"/>
        <w:rPr>
          <w:rFonts w:ascii="仿宋_GB2312" w:eastAsia="仿宋_GB2312" w:cs="Times New Roman" w:hAnsiTheme="minorEastAsia"/>
          <w:snapToGrid w:val="0"/>
          <w:color w:val="000000" w:themeColor="text1"/>
          <w:kern w:val="0"/>
          <w:sz w:val="28"/>
          <w:szCs w:val="28"/>
        </w:rPr>
      </w:pPr>
      <w:r>
        <w:rPr>
          <w:rFonts w:hint="eastAsia" w:ascii="仿宋_GB2312" w:eastAsia="仿宋_GB2312" w:cs="Times New Roman" w:hAnsiTheme="minorEastAsia"/>
          <w:snapToGrid w:val="0"/>
          <w:color w:val="000000" w:themeColor="text1"/>
          <w:kern w:val="0"/>
          <w:sz w:val="28"/>
          <w:szCs w:val="28"/>
          <w:lang w:val="en-GB"/>
        </w:rPr>
        <w:t>3.</w:t>
      </w:r>
      <w:r>
        <w:rPr>
          <w:rFonts w:hint="eastAsia" w:ascii="仿宋_GB2312" w:eastAsia="仿宋_GB2312" w:cs="Times New Roman" w:hAnsiTheme="minorEastAsia"/>
          <w:snapToGrid w:val="0"/>
          <w:color w:val="000000" w:themeColor="text1"/>
          <w:kern w:val="0"/>
          <w:sz w:val="28"/>
          <w:szCs w:val="28"/>
        </w:rPr>
        <w:t>内容必须填写真实、清楚、涂改无效，不得转让、买卖。</w:t>
      </w:r>
    </w:p>
    <w:p>
      <w:pPr>
        <w:spacing w:line="500" w:lineRule="exact"/>
        <w:rPr>
          <w:rFonts w:ascii="仿宋_GB2312" w:eastAsia="仿宋_GB2312" w:cs="Times New Roman" w:hAnsiTheme="minorEastAsia"/>
          <w:b/>
          <w:snapToGrid w:val="0"/>
          <w:color w:val="000000" w:themeColor="text1"/>
          <w:kern w:val="0"/>
          <w:sz w:val="28"/>
          <w:szCs w:val="28"/>
          <w:lang w:val="en-GB"/>
        </w:rPr>
      </w:pPr>
    </w:p>
    <w:p>
      <w:pPr>
        <w:spacing w:line="500" w:lineRule="exact"/>
        <w:rPr>
          <w:rFonts w:ascii="仿宋_GB2312" w:eastAsia="仿宋_GB2312" w:cs="Times New Roman" w:hAnsiTheme="minorEastAsia"/>
          <w:b/>
          <w:snapToGrid w:val="0"/>
          <w:color w:val="000000" w:themeColor="text1"/>
          <w:kern w:val="0"/>
          <w:sz w:val="28"/>
          <w:szCs w:val="28"/>
          <w:lang w:val="en-GB"/>
        </w:rPr>
      </w:pPr>
    </w:p>
    <w:p>
      <w:pPr>
        <w:widowControl/>
        <w:spacing w:line="500" w:lineRule="exact"/>
        <w:jc w:val="left"/>
        <w:rPr>
          <w:rFonts w:ascii="仿宋_GB2312" w:eastAsia="仿宋_GB2312" w:cs="宋体" w:hAnsiTheme="minorEastAsia"/>
          <w:b/>
          <w:bCs/>
          <w:color w:val="000000" w:themeColor="text1"/>
          <w:kern w:val="0"/>
          <w:sz w:val="28"/>
          <w:szCs w:val="28"/>
        </w:rPr>
      </w:pPr>
      <w:r>
        <w:rPr>
          <w:rFonts w:hint="eastAsia" w:ascii="仿宋_GB2312" w:eastAsia="仿宋_GB2312" w:cs="宋体" w:hAnsiTheme="minorEastAsia"/>
          <w:b/>
          <w:bCs/>
          <w:color w:val="000000" w:themeColor="text1"/>
          <w:kern w:val="0"/>
          <w:sz w:val="28"/>
          <w:szCs w:val="28"/>
        </w:rPr>
        <w:t>附件6：</w:t>
      </w:r>
    </w:p>
    <w:p>
      <w:pPr>
        <w:spacing w:line="460" w:lineRule="exact"/>
        <w:jc w:val="center"/>
        <w:rPr>
          <w:rFonts w:ascii="仿宋_GB2312" w:eastAsia="仿宋_GB2312"/>
          <w:b/>
          <w:sz w:val="36"/>
          <w:szCs w:val="36"/>
        </w:rPr>
      </w:pPr>
      <w:r>
        <w:rPr>
          <w:rFonts w:hint="eastAsia" w:ascii="仿宋_GB2312" w:eastAsia="仿宋_GB2312"/>
          <w:b/>
          <w:sz w:val="36"/>
          <w:szCs w:val="36"/>
        </w:rPr>
        <w:t>承诺书</w:t>
      </w:r>
    </w:p>
    <w:p>
      <w:pPr>
        <w:rPr>
          <w:rFonts w:ascii="仿宋_GB2312" w:eastAsia="仿宋_GB2312"/>
          <w:b/>
          <w:sz w:val="44"/>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我公司在参加本次采购项目活动中，作出如下承诺：</w:t>
      </w:r>
    </w:p>
    <w:p>
      <w:pPr>
        <w:spacing w:line="500" w:lineRule="exact"/>
        <w:rPr>
          <w:rFonts w:ascii="仿宋_GB2312" w:eastAsia="仿宋_GB2312"/>
          <w:sz w:val="28"/>
          <w:szCs w:val="28"/>
        </w:rPr>
      </w:pPr>
      <w:r>
        <w:rPr>
          <w:rFonts w:hint="eastAsia" w:ascii="仿宋_GB2312" w:eastAsia="仿宋_GB2312"/>
          <w:sz w:val="28"/>
          <w:szCs w:val="28"/>
        </w:rPr>
        <w:t>一、参加本次采购活动前三年内，在经营活动中没有重大违法记录。</w:t>
      </w:r>
    </w:p>
    <w:p>
      <w:pPr>
        <w:spacing w:line="500" w:lineRule="exact"/>
        <w:rPr>
          <w:rFonts w:ascii="仿宋_GB2312" w:eastAsia="仿宋_GB2312"/>
          <w:sz w:val="28"/>
          <w:szCs w:val="28"/>
        </w:rPr>
      </w:pPr>
      <w:r>
        <w:rPr>
          <w:rFonts w:hint="eastAsia" w:ascii="仿宋_GB2312" w:eastAsia="仿宋_GB2312"/>
          <w:sz w:val="28"/>
          <w:szCs w:val="28"/>
        </w:rPr>
        <w:t>二、未挂靠、借用资质进行投标等违法违规行为。</w:t>
      </w:r>
    </w:p>
    <w:p>
      <w:pPr>
        <w:spacing w:line="500" w:lineRule="exact"/>
        <w:rPr>
          <w:rFonts w:ascii="仿宋_GB2312" w:eastAsia="仿宋_GB2312"/>
          <w:sz w:val="28"/>
          <w:szCs w:val="28"/>
        </w:rPr>
      </w:pPr>
      <w:r>
        <w:rPr>
          <w:rFonts w:hint="eastAsia" w:ascii="仿宋_GB2312" w:eastAsia="仿宋_GB2312"/>
          <w:sz w:val="28"/>
          <w:szCs w:val="28"/>
        </w:rPr>
        <w:t>三、提供的相关文件均真实、有效。</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若发现我方存在上述问题，愿参照政府采购相关规定接受处罚并列入医院供应商诚信黑名单。</w:t>
      </w:r>
    </w:p>
    <w:p>
      <w:pPr>
        <w:spacing w:line="460" w:lineRule="exact"/>
        <w:rPr>
          <w:rFonts w:ascii="仿宋_GB2312" w:eastAsia="仿宋_GB2312"/>
          <w:sz w:val="44"/>
        </w:rPr>
      </w:pPr>
      <w:r>
        <w:rPr>
          <w:rFonts w:hint="eastAsia" w:ascii="仿宋_GB2312" w:eastAsia="仿宋_GB2312"/>
          <w:sz w:val="44"/>
        </w:rPr>
        <w:t xml:space="preserve"> </w:t>
      </w:r>
    </w:p>
    <w:p>
      <w:pPr>
        <w:spacing w:line="460" w:lineRule="exact"/>
        <w:rPr>
          <w:rFonts w:ascii="仿宋_GB2312" w:eastAsia="仿宋_GB2312"/>
          <w:sz w:val="44"/>
        </w:rPr>
      </w:pPr>
    </w:p>
    <w:p>
      <w:pPr>
        <w:spacing w:line="500" w:lineRule="exact"/>
        <w:rPr>
          <w:rFonts w:ascii="仿宋_GB2312" w:eastAsia="仿宋_GB2312"/>
          <w:sz w:val="28"/>
          <w:szCs w:val="28"/>
        </w:rPr>
      </w:pPr>
      <w:r>
        <w:rPr>
          <w:rFonts w:hint="eastAsia" w:ascii="仿宋_GB2312" w:eastAsia="仿宋_GB2312"/>
          <w:sz w:val="44"/>
        </w:rPr>
        <w:t xml:space="preserve">  </w:t>
      </w:r>
      <w:r>
        <w:rPr>
          <w:rFonts w:hint="eastAsia" w:ascii="仿宋_GB2312" w:eastAsia="仿宋_GB2312"/>
          <w:sz w:val="30"/>
          <w:szCs w:val="30"/>
        </w:rPr>
        <w:t xml:space="preserve">                  </w:t>
      </w:r>
      <w:r>
        <w:rPr>
          <w:rFonts w:hint="eastAsia" w:ascii="仿宋_GB2312" w:eastAsia="仿宋_GB2312"/>
          <w:sz w:val="28"/>
          <w:szCs w:val="28"/>
        </w:rPr>
        <w:t xml:space="preserve">  供应商名称（加盖盖章）：</w:t>
      </w:r>
    </w:p>
    <w:p>
      <w:pPr>
        <w:spacing w:line="500" w:lineRule="exact"/>
        <w:rPr>
          <w:rFonts w:ascii="仿宋_GB2312" w:eastAsia="仿宋_GB2312"/>
          <w:sz w:val="28"/>
          <w:szCs w:val="28"/>
        </w:rPr>
      </w:pPr>
      <w:r>
        <w:rPr>
          <w:rFonts w:hint="eastAsia" w:ascii="仿宋_GB2312" w:eastAsia="仿宋_GB2312"/>
          <w:sz w:val="28"/>
          <w:szCs w:val="28"/>
        </w:rPr>
        <w:t xml:space="preserve">                                         日期：</w:t>
      </w:r>
    </w:p>
    <w:p>
      <w:pPr>
        <w:spacing w:line="1000" w:lineRule="exact"/>
        <w:ind w:firstLine="2520" w:firstLineChars="900"/>
        <w:rPr>
          <w:rFonts w:ascii="仿宋_GB2312" w:eastAsia="仿宋_GB2312"/>
          <w:sz w:val="28"/>
          <w:szCs w:val="28"/>
        </w:rPr>
      </w:pPr>
      <w:r>
        <w:rPr>
          <w:rFonts w:hint="eastAsia" w:ascii="仿宋_GB2312" w:eastAsia="仿宋_GB2312"/>
          <w:sz w:val="28"/>
          <w:szCs w:val="28"/>
        </w:rPr>
        <w:t xml:space="preserve">           </w:t>
      </w:r>
    </w:p>
    <w:p>
      <w:pPr>
        <w:widowControl/>
        <w:spacing w:line="500" w:lineRule="exact"/>
        <w:jc w:val="center"/>
        <w:rPr>
          <w:rFonts w:ascii="仿宋_GB2312" w:eastAsia="仿宋_GB2312" w:cs="宋体" w:hAnsiTheme="minorEastAsia"/>
          <w:b/>
          <w:color w:val="000000" w:themeColor="text1"/>
          <w:kern w:val="0"/>
          <w:sz w:val="28"/>
          <w:szCs w:val="28"/>
        </w:rPr>
      </w:pPr>
    </w:p>
    <w:p>
      <w:pPr>
        <w:widowControl/>
        <w:spacing w:line="500" w:lineRule="exact"/>
        <w:jc w:val="center"/>
        <w:rPr>
          <w:rFonts w:ascii="仿宋_GB2312" w:eastAsia="仿宋_GB2312" w:cs="宋体" w:hAnsiTheme="minorEastAsia"/>
          <w:b/>
          <w:color w:val="000000" w:themeColor="text1"/>
          <w:kern w:val="0"/>
          <w:sz w:val="28"/>
          <w:szCs w:val="28"/>
        </w:rPr>
      </w:pPr>
    </w:p>
    <w:p>
      <w:pPr>
        <w:widowControl/>
        <w:spacing w:line="500" w:lineRule="exact"/>
        <w:jc w:val="center"/>
        <w:rPr>
          <w:rFonts w:ascii="仿宋_GB2312" w:eastAsia="仿宋_GB2312" w:cs="宋体" w:hAnsiTheme="minorEastAsia"/>
          <w:b/>
          <w:color w:val="000000" w:themeColor="text1"/>
          <w:kern w:val="0"/>
          <w:sz w:val="28"/>
          <w:szCs w:val="28"/>
        </w:rPr>
      </w:pPr>
    </w:p>
    <w:p>
      <w:pPr>
        <w:widowControl/>
        <w:spacing w:line="500" w:lineRule="exact"/>
        <w:jc w:val="center"/>
        <w:rPr>
          <w:rFonts w:ascii="仿宋_GB2312" w:eastAsia="仿宋_GB2312" w:cs="宋体" w:hAnsiTheme="minorEastAsia"/>
          <w:b/>
          <w:color w:val="000000" w:themeColor="text1"/>
          <w:kern w:val="0"/>
          <w:sz w:val="28"/>
          <w:szCs w:val="28"/>
        </w:rPr>
      </w:pPr>
    </w:p>
    <w:p>
      <w:pPr>
        <w:widowControl/>
        <w:spacing w:line="500" w:lineRule="exact"/>
        <w:jc w:val="center"/>
        <w:rPr>
          <w:rFonts w:ascii="仿宋_GB2312" w:eastAsia="仿宋_GB2312" w:cs="宋体" w:hAnsiTheme="minorEastAsia"/>
          <w:b/>
          <w:color w:val="000000" w:themeColor="text1"/>
          <w:kern w:val="0"/>
          <w:sz w:val="28"/>
          <w:szCs w:val="28"/>
        </w:rPr>
      </w:pPr>
    </w:p>
    <w:p>
      <w:pPr>
        <w:widowControl/>
        <w:spacing w:line="500" w:lineRule="exact"/>
        <w:jc w:val="center"/>
        <w:rPr>
          <w:rFonts w:ascii="仿宋_GB2312" w:eastAsia="仿宋_GB2312" w:cs="宋体" w:hAnsiTheme="minorEastAsia"/>
          <w:b/>
          <w:color w:val="000000" w:themeColor="text1"/>
          <w:kern w:val="0"/>
          <w:sz w:val="28"/>
          <w:szCs w:val="28"/>
        </w:rPr>
      </w:pPr>
    </w:p>
    <w:p>
      <w:pPr>
        <w:widowControl/>
        <w:spacing w:line="500" w:lineRule="exact"/>
        <w:jc w:val="center"/>
        <w:rPr>
          <w:rFonts w:ascii="仿宋_GB2312" w:eastAsia="仿宋_GB2312" w:cs="宋体" w:hAnsiTheme="minorEastAsia"/>
          <w:b/>
          <w:color w:val="000000" w:themeColor="text1"/>
          <w:kern w:val="0"/>
          <w:sz w:val="28"/>
          <w:szCs w:val="28"/>
        </w:rPr>
      </w:pPr>
    </w:p>
    <w:p>
      <w:pPr>
        <w:widowControl/>
        <w:spacing w:line="500" w:lineRule="exact"/>
        <w:jc w:val="center"/>
        <w:rPr>
          <w:rFonts w:ascii="仿宋_GB2312" w:eastAsia="仿宋_GB2312" w:cs="宋体" w:hAnsiTheme="minorEastAsia"/>
          <w:b/>
          <w:color w:val="000000" w:themeColor="text1"/>
          <w:kern w:val="0"/>
          <w:sz w:val="28"/>
          <w:szCs w:val="28"/>
        </w:rPr>
      </w:pPr>
    </w:p>
    <w:p>
      <w:pPr>
        <w:widowControl/>
        <w:spacing w:line="500" w:lineRule="exact"/>
        <w:jc w:val="center"/>
        <w:rPr>
          <w:rFonts w:ascii="仿宋_GB2312" w:eastAsia="仿宋_GB2312" w:cs="宋体" w:hAnsiTheme="minorEastAsia"/>
          <w:b/>
          <w:color w:val="000000" w:themeColor="text1"/>
          <w:kern w:val="0"/>
          <w:sz w:val="28"/>
          <w:szCs w:val="28"/>
        </w:rPr>
      </w:pPr>
    </w:p>
    <w:p>
      <w:pPr>
        <w:widowControl/>
        <w:spacing w:line="500" w:lineRule="exact"/>
        <w:jc w:val="center"/>
        <w:rPr>
          <w:rFonts w:ascii="仿宋_GB2312" w:eastAsia="仿宋_GB2312" w:cs="宋体" w:hAnsiTheme="minorEastAsia"/>
          <w:b/>
          <w:color w:val="000000" w:themeColor="text1"/>
          <w:kern w:val="0"/>
          <w:sz w:val="28"/>
          <w:szCs w:val="28"/>
        </w:rPr>
      </w:pPr>
    </w:p>
    <w:p>
      <w:pPr>
        <w:widowControl/>
        <w:spacing w:line="500" w:lineRule="exact"/>
        <w:jc w:val="center"/>
        <w:rPr>
          <w:rFonts w:ascii="仿宋_GB2312" w:eastAsia="仿宋_GB2312" w:cs="宋体" w:hAnsiTheme="minorEastAsia"/>
          <w:b/>
          <w:color w:val="000000" w:themeColor="text1"/>
          <w:kern w:val="0"/>
          <w:sz w:val="28"/>
          <w:szCs w:val="28"/>
        </w:rPr>
      </w:pPr>
    </w:p>
    <w:p>
      <w:pPr>
        <w:widowControl/>
        <w:spacing w:line="500" w:lineRule="exact"/>
        <w:jc w:val="center"/>
        <w:rPr>
          <w:rFonts w:ascii="仿宋_GB2312" w:eastAsia="仿宋_GB2312" w:cs="宋体" w:hAnsiTheme="minorEastAsia"/>
          <w:b/>
          <w:color w:val="000000" w:themeColor="text1"/>
          <w:kern w:val="0"/>
          <w:sz w:val="28"/>
          <w:szCs w:val="28"/>
        </w:rPr>
      </w:pPr>
    </w:p>
    <w:p>
      <w:pPr>
        <w:widowControl/>
        <w:spacing w:line="440" w:lineRule="atLeast"/>
        <w:jc w:val="left"/>
        <w:rPr>
          <w:rFonts w:ascii="仿宋_GB2312" w:hAnsi="宋体" w:eastAsia="仿宋_GB2312" w:cs="宋体"/>
          <w:b/>
          <w:bCs/>
          <w:kern w:val="0"/>
          <w:sz w:val="28"/>
          <w:szCs w:val="28"/>
        </w:rPr>
      </w:pPr>
    </w:p>
    <w:p>
      <w:pPr>
        <w:spacing w:line="500" w:lineRule="exact"/>
        <w:rPr>
          <w:rFonts w:hint="eastAsia" w:ascii="仿宋_GB2312" w:hAnsi="宋体" w:eastAsia="仿宋_GB2312"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ascii="仿宋_GB2312" w:hAnsi="宋体" w:eastAsia="仿宋_GB2312" w:cs="宋体"/>
          <w:b/>
          <w:sz w:val="28"/>
          <w:szCs w:val="28"/>
        </w:rPr>
      </w:pPr>
      <w:r>
        <w:rPr>
          <w:rFonts w:hint="eastAsia" w:ascii="仿宋_GB2312" w:hAnsi="宋体" w:eastAsia="仿宋_GB2312" w:cs="宋体"/>
          <w:sz w:val="28"/>
          <w:szCs w:val="28"/>
        </w:rPr>
        <w:t>附件</w:t>
      </w:r>
      <w:r>
        <w:rPr>
          <w:rFonts w:hint="eastAsia" w:ascii="仿宋_GB2312" w:hAnsi="宋体" w:eastAsia="仿宋_GB2312" w:cs="宋体"/>
          <w:sz w:val="28"/>
          <w:szCs w:val="28"/>
          <w:lang w:val="en-US" w:eastAsia="zh-CN"/>
        </w:rPr>
        <w:t>7</w:t>
      </w:r>
      <w:r>
        <w:rPr>
          <w:rFonts w:hint="eastAsia" w:ascii="仿宋_GB2312" w:hAnsi="宋体" w:eastAsia="仿宋_GB2312" w:cs="宋体"/>
          <w:sz w:val="28"/>
          <w:szCs w:val="28"/>
        </w:rPr>
        <w:t>：</w:t>
      </w:r>
      <w:r>
        <w:rPr>
          <w:rFonts w:hint="eastAsia" w:ascii="仿宋_GB2312" w:hAnsi="宋体" w:eastAsia="仿宋_GB2312" w:cs="宋体"/>
          <w:b/>
          <w:sz w:val="28"/>
          <w:szCs w:val="28"/>
          <w:lang w:eastAsia="zh-CN"/>
        </w:rPr>
        <w:t>《</w:t>
      </w:r>
      <w:r>
        <w:rPr>
          <w:rFonts w:hint="eastAsia" w:ascii="仿宋_GB2312" w:hAnsi="宋体" w:eastAsia="仿宋_GB2312" w:cs="宋体"/>
          <w:b/>
          <w:bCs/>
          <w:kern w:val="0"/>
          <w:sz w:val="28"/>
          <w:szCs w:val="28"/>
        </w:rPr>
        <w:t>202</w:t>
      </w:r>
      <w:r>
        <w:rPr>
          <w:rFonts w:hint="eastAsia" w:ascii="仿宋_GB2312" w:hAnsi="宋体" w:eastAsia="仿宋_GB2312" w:cs="宋体"/>
          <w:b/>
          <w:bCs/>
          <w:kern w:val="0"/>
          <w:sz w:val="28"/>
          <w:szCs w:val="28"/>
          <w:lang w:val="en-US" w:eastAsia="zh-CN"/>
        </w:rPr>
        <w:t>5</w:t>
      </w:r>
      <w:r>
        <w:rPr>
          <w:rFonts w:hint="eastAsia" w:ascii="仿宋_GB2312" w:hAnsi="宋体" w:eastAsia="仿宋_GB2312" w:cs="宋体"/>
          <w:b/>
          <w:bCs/>
          <w:kern w:val="0"/>
          <w:sz w:val="28"/>
          <w:szCs w:val="28"/>
        </w:rPr>
        <w:t>-202</w:t>
      </w:r>
      <w:r>
        <w:rPr>
          <w:rFonts w:hint="eastAsia" w:ascii="仿宋_GB2312" w:hAnsi="宋体" w:eastAsia="仿宋_GB2312" w:cs="宋体"/>
          <w:b/>
          <w:bCs/>
          <w:kern w:val="0"/>
          <w:sz w:val="28"/>
          <w:szCs w:val="28"/>
          <w:lang w:val="en-US" w:eastAsia="zh-CN"/>
        </w:rPr>
        <w:t>6</w:t>
      </w:r>
      <w:r>
        <w:rPr>
          <w:rFonts w:hint="eastAsia" w:ascii="仿宋_GB2312" w:hAnsi="宋体" w:eastAsia="仿宋_GB2312" w:cs="宋体"/>
          <w:b/>
          <w:bCs/>
          <w:kern w:val="0"/>
          <w:sz w:val="28"/>
          <w:szCs w:val="28"/>
        </w:rPr>
        <w:t>年办公用品类院内通用物资定点供货资格</w:t>
      </w:r>
      <w:r>
        <w:rPr>
          <w:rFonts w:hint="eastAsia" w:ascii="仿宋_GB2312" w:hAnsi="宋体" w:eastAsia="仿宋_GB2312" w:cs="宋体"/>
          <w:b/>
          <w:sz w:val="28"/>
          <w:szCs w:val="28"/>
          <w:lang w:eastAsia="zh-CN"/>
        </w:rPr>
        <w:t>》</w:t>
      </w:r>
      <w:r>
        <w:rPr>
          <w:rFonts w:hint="eastAsia" w:ascii="仿宋_GB2312" w:hAnsi="宋体" w:eastAsia="仿宋_GB2312" w:cs="宋体"/>
          <w:b/>
          <w:sz w:val="28"/>
          <w:szCs w:val="28"/>
        </w:rPr>
        <w:t>报价表</w:t>
      </w:r>
    </w:p>
    <w:tbl>
      <w:tblPr>
        <w:tblStyle w:val="7"/>
        <w:tblW w:w="12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10"/>
        <w:gridCol w:w="2609"/>
        <w:gridCol w:w="780"/>
        <w:gridCol w:w="1152"/>
        <w:gridCol w:w="1104"/>
        <w:gridCol w:w="1176"/>
        <w:gridCol w:w="933"/>
        <w:gridCol w:w="93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jc w:val="center"/>
        </w:trPr>
        <w:tc>
          <w:tcPr>
            <w:tcW w:w="660" w:type="dxa"/>
            <w:vMerge w:val="restart"/>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r>
              <w:rPr>
                <w:rFonts w:hint="eastAsia" w:asciiTheme="minorEastAsia" w:hAnsiTheme="minorEastAsia" w:eastAsiaTheme="minorEastAsia" w:cstheme="minorEastAsia"/>
                <w:b/>
                <w:bCs/>
                <w:color w:val="000000" w:themeColor="text1"/>
                <w:kern w:val="0"/>
                <w:sz w:val="22"/>
              </w:rPr>
              <w:t>序号</w:t>
            </w:r>
          </w:p>
        </w:tc>
        <w:tc>
          <w:tcPr>
            <w:tcW w:w="2010" w:type="dxa"/>
            <w:vMerge w:val="restart"/>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r>
              <w:rPr>
                <w:rFonts w:hint="eastAsia" w:asciiTheme="minorEastAsia" w:hAnsiTheme="minorEastAsia" w:eastAsiaTheme="minorEastAsia" w:cstheme="minorEastAsia"/>
                <w:b/>
                <w:bCs/>
                <w:color w:val="000000" w:themeColor="text1"/>
                <w:kern w:val="0"/>
                <w:sz w:val="22"/>
              </w:rPr>
              <w:t>物资名称</w:t>
            </w:r>
          </w:p>
        </w:tc>
        <w:tc>
          <w:tcPr>
            <w:tcW w:w="2609" w:type="dxa"/>
            <w:vMerge w:val="restart"/>
            <w:shd w:val="clear" w:color="auto" w:fill="auto"/>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r>
              <w:rPr>
                <w:rFonts w:hint="eastAsia" w:asciiTheme="minorEastAsia" w:hAnsiTheme="minorEastAsia" w:eastAsiaTheme="minorEastAsia" w:cstheme="minorEastAsia"/>
                <w:b/>
                <w:bCs/>
                <w:color w:val="000000" w:themeColor="text1"/>
                <w:kern w:val="0"/>
                <w:sz w:val="22"/>
              </w:rPr>
              <w:t>规格型号</w:t>
            </w:r>
          </w:p>
        </w:tc>
        <w:tc>
          <w:tcPr>
            <w:tcW w:w="780" w:type="dxa"/>
            <w:vMerge w:val="restart"/>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szCs w:val="22"/>
                <w:lang w:val="en-US" w:eastAsia="zh-CN" w:bidi="ar-SA"/>
              </w:rPr>
            </w:pPr>
            <w:r>
              <w:rPr>
                <w:rFonts w:hint="eastAsia" w:asciiTheme="minorEastAsia" w:hAnsiTheme="minorEastAsia" w:eastAsiaTheme="minorEastAsia" w:cstheme="minorEastAsia"/>
                <w:b/>
                <w:bCs/>
                <w:color w:val="000000" w:themeColor="text1"/>
                <w:kern w:val="0"/>
                <w:sz w:val="22"/>
              </w:rPr>
              <w:t>单位</w:t>
            </w:r>
          </w:p>
        </w:tc>
        <w:tc>
          <w:tcPr>
            <w:tcW w:w="1152" w:type="dxa"/>
            <w:vMerge w:val="restart"/>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szCs w:val="22"/>
                <w:lang w:val="en-US" w:eastAsia="zh-CN" w:bidi="ar-SA"/>
              </w:rPr>
            </w:pPr>
            <w:r>
              <w:rPr>
                <w:rFonts w:hint="eastAsia" w:asciiTheme="minorEastAsia" w:hAnsiTheme="minorEastAsia" w:cstheme="minorEastAsia"/>
                <w:b/>
                <w:bCs/>
                <w:color w:val="000000" w:themeColor="text1"/>
                <w:kern w:val="0"/>
                <w:sz w:val="22"/>
                <w:lang w:val="en-US" w:eastAsia="zh-CN"/>
              </w:rPr>
              <w:t>2</w:t>
            </w:r>
            <w:r>
              <w:rPr>
                <w:rFonts w:hint="eastAsia" w:asciiTheme="minorEastAsia" w:hAnsiTheme="minorEastAsia" w:eastAsiaTheme="minorEastAsia" w:cstheme="minorEastAsia"/>
                <w:b/>
                <w:bCs/>
                <w:color w:val="000000" w:themeColor="text1"/>
                <w:kern w:val="0"/>
                <w:sz w:val="22"/>
              </w:rPr>
              <w:t>年预计使用量</w:t>
            </w:r>
          </w:p>
        </w:tc>
        <w:tc>
          <w:tcPr>
            <w:tcW w:w="1104" w:type="dxa"/>
            <w:vMerge w:val="restart"/>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szCs w:val="22"/>
                <w:lang w:val="en-US" w:eastAsia="zh-CN" w:bidi="ar-SA"/>
              </w:rPr>
            </w:pPr>
            <w:r>
              <w:rPr>
                <w:rFonts w:hint="eastAsia" w:asciiTheme="minorEastAsia" w:hAnsiTheme="minorEastAsia" w:eastAsiaTheme="minorEastAsia" w:cstheme="minorEastAsia"/>
                <w:b/>
                <w:bCs/>
                <w:color w:val="000000" w:themeColor="text1"/>
                <w:kern w:val="0"/>
                <w:sz w:val="22"/>
              </w:rPr>
              <w:t>品牌</w:t>
            </w:r>
          </w:p>
        </w:tc>
        <w:tc>
          <w:tcPr>
            <w:tcW w:w="1176" w:type="dxa"/>
            <w:vMerge w:val="restart"/>
            <w:shd w:val="clear" w:color="auto" w:fill="auto"/>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r>
              <w:rPr>
                <w:rFonts w:hint="eastAsia" w:asciiTheme="minorEastAsia" w:hAnsiTheme="minorEastAsia" w:eastAsiaTheme="minorEastAsia" w:cstheme="minorEastAsia"/>
                <w:b/>
                <w:bCs/>
                <w:color w:val="000000" w:themeColor="text1"/>
                <w:kern w:val="0"/>
                <w:sz w:val="22"/>
              </w:rPr>
              <w:t>最高单价限价（元）</w:t>
            </w:r>
          </w:p>
        </w:tc>
        <w:tc>
          <w:tcPr>
            <w:tcW w:w="1866" w:type="dxa"/>
            <w:gridSpan w:val="2"/>
            <w:shd w:val="clear" w:color="auto" w:fill="auto"/>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lang w:eastAsia="zh-CN"/>
              </w:rPr>
            </w:pPr>
            <w:r>
              <w:rPr>
                <w:rFonts w:hint="eastAsia" w:asciiTheme="minorEastAsia" w:hAnsiTheme="minorEastAsia" w:cstheme="minorEastAsia"/>
                <w:b/>
                <w:bCs/>
                <w:color w:val="000000" w:themeColor="text1"/>
                <w:kern w:val="0"/>
                <w:sz w:val="22"/>
                <w:lang w:eastAsia="zh-CN"/>
              </w:rPr>
              <w:t>报价</w:t>
            </w:r>
          </w:p>
        </w:tc>
        <w:tc>
          <w:tcPr>
            <w:tcW w:w="933" w:type="dxa"/>
            <w:vMerge w:val="restart"/>
            <w:shd w:val="clear" w:color="auto" w:fill="auto"/>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r>
              <w:rPr>
                <w:rFonts w:hint="eastAsia" w:asciiTheme="minorEastAsia" w:hAnsiTheme="minorEastAsia" w:eastAsiaTheme="minorEastAsia" w:cstheme="minorEastAsia"/>
                <w:b/>
                <w:bCs/>
                <w:color w:val="000000" w:themeColor="text1"/>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660" w:type="dxa"/>
            <w:vMerge w:val="continue"/>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p>
        </w:tc>
        <w:tc>
          <w:tcPr>
            <w:tcW w:w="2010" w:type="dxa"/>
            <w:vMerge w:val="continue"/>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p>
        </w:tc>
        <w:tc>
          <w:tcPr>
            <w:tcW w:w="2609" w:type="dxa"/>
            <w:vMerge w:val="continue"/>
            <w:shd w:val="clear" w:color="auto" w:fill="auto"/>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p>
        </w:tc>
        <w:tc>
          <w:tcPr>
            <w:tcW w:w="780" w:type="dxa"/>
            <w:vMerge w:val="continue"/>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p>
        </w:tc>
        <w:tc>
          <w:tcPr>
            <w:tcW w:w="1152" w:type="dxa"/>
            <w:vMerge w:val="continue"/>
            <w:shd w:val="clear" w:color="auto" w:fill="auto"/>
            <w:noWrap/>
            <w:vAlign w:val="center"/>
          </w:tcPr>
          <w:p>
            <w:pPr>
              <w:widowControl/>
              <w:spacing w:line="240" w:lineRule="auto"/>
              <w:jc w:val="center"/>
              <w:rPr>
                <w:rFonts w:hint="eastAsia" w:asciiTheme="minorEastAsia" w:hAnsiTheme="minorEastAsia" w:cstheme="minorEastAsia"/>
                <w:b/>
                <w:bCs/>
                <w:color w:val="000000" w:themeColor="text1"/>
                <w:kern w:val="0"/>
                <w:sz w:val="22"/>
                <w:lang w:val="en-US" w:eastAsia="zh-CN"/>
              </w:rPr>
            </w:pPr>
          </w:p>
        </w:tc>
        <w:tc>
          <w:tcPr>
            <w:tcW w:w="1104" w:type="dxa"/>
            <w:vMerge w:val="continue"/>
            <w:shd w:val="clear" w:color="auto" w:fill="auto"/>
            <w:noWrap/>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p>
        </w:tc>
        <w:tc>
          <w:tcPr>
            <w:tcW w:w="1176" w:type="dxa"/>
            <w:vMerge w:val="continue"/>
            <w:shd w:val="clear" w:color="auto" w:fill="auto"/>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p>
        </w:tc>
        <w:tc>
          <w:tcPr>
            <w:tcW w:w="933" w:type="dxa"/>
            <w:shd w:val="clear" w:color="auto" w:fill="auto"/>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lang w:eastAsia="zh-CN"/>
              </w:rPr>
            </w:pPr>
            <w:r>
              <w:rPr>
                <w:rFonts w:hint="eastAsia" w:asciiTheme="minorEastAsia" w:hAnsiTheme="minorEastAsia" w:cstheme="minorEastAsia"/>
                <w:b/>
                <w:bCs/>
                <w:color w:val="000000" w:themeColor="text1"/>
                <w:kern w:val="0"/>
                <w:sz w:val="22"/>
                <w:lang w:eastAsia="zh-CN"/>
              </w:rPr>
              <w:t>单价（元）</w:t>
            </w:r>
          </w:p>
        </w:tc>
        <w:tc>
          <w:tcPr>
            <w:tcW w:w="933" w:type="dxa"/>
            <w:shd w:val="clear" w:color="auto" w:fill="auto"/>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lang w:eastAsia="zh-CN"/>
              </w:rPr>
            </w:pPr>
            <w:r>
              <w:rPr>
                <w:rFonts w:hint="eastAsia" w:asciiTheme="minorEastAsia" w:hAnsiTheme="minorEastAsia" w:cstheme="minorEastAsia"/>
                <w:b/>
                <w:bCs/>
                <w:color w:val="000000" w:themeColor="text1"/>
                <w:kern w:val="0"/>
                <w:sz w:val="22"/>
                <w:lang w:eastAsia="zh-CN"/>
              </w:rPr>
              <w:t>小计（元）</w:t>
            </w:r>
          </w:p>
        </w:tc>
        <w:tc>
          <w:tcPr>
            <w:tcW w:w="933" w:type="dxa"/>
            <w:vMerge w:val="continue"/>
            <w:shd w:val="clear" w:color="auto" w:fill="auto"/>
            <w:vAlign w:val="center"/>
          </w:tcPr>
          <w:p>
            <w:pPr>
              <w:widowControl/>
              <w:spacing w:line="240" w:lineRule="auto"/>
              <w:jc w:val="center"/>
              <w:rPr>
                <w:rFonts w:hint="eastAsia" w:asciiTheme="minorEastAsia" w:hAnsiTheme="minorEastAsia" w:eastAsiaTheme="minorEastAsia" w:cstheme="minorEastAsia"/>
                <w:b/>
                <w:bCs/>
                <w:color w:val="000000" w:themeColor="text1"/>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白板笔</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MG-2160</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1100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晨光</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2.25</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油性笔</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小双头YYTS5-R红</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600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斑马</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油性笔</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小双头YYTS5-BK黑</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6800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斑马</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钢笔</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中616钢套</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英雄</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11.90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铅笔</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6151 HB</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中华</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0.70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签字笔</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UB-125sp黑色（696302）</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6000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三菱</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4.30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签字笔</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UB125sp 红色（696294）</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三菱</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4.30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啫喱笔</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真彩G</w:t>
            </w:r>
            <w:r>
              <w:rPr>
                <w:rFonts w:hint="eastAsia" w:asciiTheme="minorEastAsia" w:hAnsiTheme="minorEastAsia" w:cstheme="minorEastAsia"/>
                <w:i w:val="0"/>
                <w:iCs w:val="0"/>
                <w:color w:val="000000"/>
                <w:kern w:val="0"/>
                <w:sz w:val="20"/>
                <w:szCs w:val="20"/>
                <w:u w:val="none"/>
                <w:lang w:val="en-US" w:eastAsia="zh-CN" w:bidi="ar"/>
              </w:rPr>
              <w:t>P</w:t>
            </w:r>
            <w:r>
              <w:rPr>
                <w:rFonts w:hint="eastAsia" w:asciiTheme="minorEastAsia" w:hAnsiTheme="minorEastAsia" w:eastAsiaTheme="minorEastAsia" w:cstheme="minorEastAsia"/>
                <w:i w:val="0"/>
                <w:iCs w:val="0"/>
                <w:color w:val="000000"/>
                <w:kern w:val="0"/>
                <w:sz w:val="20"/>
                <w:szCs w:val="20"/>
                <w:u w:val="none"/>
                <w:lang w:val="en-US" w:eastAsia="zh-CN" w:bidi="ar"/>
              </w:rPr>
              <w:t>-009（0.5）</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真彩</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0.90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啫喱笔（笔芯）</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真彩G</w:t>
            </w:r>
            <w:r>
              <w:rPr>
                <w:rFonts w:hint="eastAsia" w:asciiTheme="minorEastAsia" w:hAnsiTheme="minorEastAsia" w:cstheme="minorEastAsia"/>
                <w:i w:val="0"/>
                <w:iCs w:val="0"/>
                <w:color w:val="000000"/>
                <w:kern w:val="0"/>
                <w:sz w:val="20"/>
                <w:szCs w:val="20"/>
                <w:u w:val="none"/>
                <w:lang w:val="en-US" w:eastAsia="zh-CN" w:bidi="ar"/>
              </w:rPr>
              <w:t>P</w:t>
            </w:r>
            <w:r>
              <w:rPr>
                <w:rFonts w:hint="eastAsia" w:asciiTheme="minorEastAsia" w:hAnsiTheme="minorEastAsia" w:eastAsiaTheme="minorEastAsia" w:cstheme="minorEastAsia"/>
                <w:i w:val="0"/>
                <w:iCs w:val="0"/>
                <w:color w:val="000000"/>
                <w:kern w:val="0"/>
                <w:sz w:val="20"/>
                <w:szCs w:val="20"/>
                <w:u w:val="none"/>
                <w:lang w:val="en-US" w:eastAsia="zh-CN" w:bidi="ar"/>
              </w:rPr>
              <w:t>-009（0.5）</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真彩</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0.50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中性笔</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S08-E 黑 0.5mm</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中性笔（笔芯）</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S08-E 黑 0.5mm</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圆珠笔</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2001（0.7）蓝色</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8200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文正</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0.70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圆珠笔</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2001（0.7）红色</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文正</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0.70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01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圆珠笔（笔芯）</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i w:val="0"/>
                <w:iCs w:val="0"/>
                <w:color w:val="000000"/>
                <w:kern w:val="0"/>
                <w:sz w:val="20"/>
                <w:szCs w:val="20"/>
                <w:u w:val="none"/>
                <w:lang w:val="en-US" w:eastAsia="zh-CN" w:bidi="ar"/>
              </w:rPr>
              <w:t>107（定位）0.7 蓝色</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3800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文正</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0.15</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笔记本 （工作手册）</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64K-98</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伟盛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笔记本（会议记录）</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18K 高级会议记录本 1852</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华利康</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笔记本（软皮抄）</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A5/100页 147×208mm</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伟盛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笔记本 （软皮抄）</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AH-30  147×208mm</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4500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伟盛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笔记本（硬皮抄）</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A5 80页</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伟盛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4.90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记事贴</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NO.7730 19×76mm 四色×100张  400张</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600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记事贴</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NO.7733 76×76mm 100张 （黄色）</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2.70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记事贴</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i w:val="0"/>
                <w:iCs w:val="0"/>
                <w:color w:val="000000"/>
                <w:kern w:val="0"/>
                <w:sz w:val="20"/>
                <w:szCs w:val="20"/>
                <w:u w:val="none"/>
                <w:lang w:val="en-US" w:eastAsia="zh-CN" w:bidi="ar"/>
              </w:rPr>
              <w:t>NO.7154 15×50mm  五色×100张   500张</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指示标签</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i w:val="0"/>
                <w:iCs w:val="0"/>
                <w:color w:val="000000"/>
                <w:kern w:val="0"/>
                <w:sz w:val="20"/>
                <w:szCs w:val="20"/>
                <w:u w:val="none"/>
                <w:lang w:val="en-US" w:eastAsia="zh-CN" w:bidi="ar"/>
              </w:rPr>
              <w:t>NO.9060 12×44mm  五色×20张   100张</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订书钉</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24/6  1000枚/盒</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得力/晨光/齐心</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订书机</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NO.0305</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8.20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写字板</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A5带刻度多功能书写板夹(蝴蝶夹）</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1200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4.22</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写字板</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A4带刻度多功能书写板夹(蝴蝶夹）</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12.71</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回形针</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3号 100只/盒</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回形针</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8号 100只/盒</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600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5.20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白板刷</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7810</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笔刨</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SP210双孔</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东洋</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橡皮擦</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得力7532橡皮</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块</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钢笔墨水</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75ml  高级蓝黑色  NO.232A</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瓶</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英雄</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起钉器</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NO:0232</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2.57</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涂改液</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PYR1000</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欧文</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胶水（液体）</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NO7302/50ML</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瓶</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胶水(固体胶)</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7103固体胶</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1.90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香糊</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i w:val="0"/>
                <w:iCs w:val="0"/>
                <w:color w:val="000000"/>
                <w:kern w:val="0"/>
                <w:sz w:val="20"/>
                <w:szCs w:val="20"/>
                <w:u w:val="none"/>
                <w:lang w:val="en-US" w:eastAsia="zh-CN" w:bidi="ar"/>
              </w:rPr>
              <w:t>≥200克/瓶</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瓶</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104" w:type="dxa"/>
            <w:shd w:val="clear" w:color="000000" w:fill="FFFFFF"/>
            <w:noWrap/>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双面胶</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18mm*10Y</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卷</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104" w:type="dxa"/>
            <w:shd w:val="clear" w:color="auto" w:fill="auto"/>
            <w:noWrap/>
            <w:vAlign w:val="center"/>
          </w:tcPr>
          <w:p>
            <w:pPr>
              <w:jc w:val="center"/>
              <w:rPr>
                <w:rFonts w:hint="eastAsia" w:asciiTheme="minorEastAsia" w:hAnsiTheme="minorEastAsia" w:eastAsiaTheme="minorEastAsia" w:cstheme="minorEastAsia"/>
                <w:color w:val="FF0000"/>
                <w:kern w:val="2"/>
                <w:sz w:val="22"/>
                <w:szCs w:val="22"/>
                <w:lang w:val="en-US" w:eastAsia="zh-CN" w:bidi="ar-SA"/>
              </w:rPr>
            </w:pP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透明胶</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文具胶带 12mm*30y</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卷</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6000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0.80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透明胶</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文具胶带 18mm*30y  </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卷</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0.90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封箱胶</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60mm*50y封箱胶</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卷</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12000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永大</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5.70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计算器</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DX-120B</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卡西欧</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65.80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黑色长尾票夹</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15mm/9546  12只/盒</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黑色长尾票夹</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19mm/9545  12只/盒</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2.40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黑色长尾票夹</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25mm/9544  12只/盒</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4000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黑色长尾票夹</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32mm/9543  12只/盒</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黑色长尾票夹</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50mm/9541  12只/盒</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11.90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铁夹</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大号，长度5.6cm</w:t>
            </w:r>
          </w:p>
        </w:tc>
        <w:tc>
          <w:tcPr>
            <w:tcW w:w="7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104" w:type="dxa"/>
            <w:shd w:val="clear" w:color="auto" w:fill="auto"/>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档案袋</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NO8384/250g加厚牛皮纸/235*335*40mm</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jc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文件袋</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透明按扣式文件袋  A4 横式 NF209</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南泰利</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文件袋</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A4 W-56(网式拉链袋)</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思域</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文件袋</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A5 W-54(网式拉链袋)</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思域</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文件盒</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NF8200/32*24*5.8 深蓝色</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4000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南泰利</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19.80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文件盒</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55mm （A4）蓝色   </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齐心/得力/晨光</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10.14</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文件夹</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抽杆夹/Q310</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金得利</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文件夹</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A603 单夹</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齐心</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10.27</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文件夹</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A604 双夹</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齐心</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资料册</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20页资料册NF20AK</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3500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齐心</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9.90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201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资料册</w:t>
            </w:r>
          </w:p>
        </w:tc>
        <w:tc>
          <w:tcPr>
            <w:tcW w:w="2609"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40页资料册NF40AK</w:t>
            </w:r>
          </w:p>
        </w:tc>
        <w:tc>
          <w:tcPr>
            <w:tcW w:w="780"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4000</w:t>
            </w:r>
          </w:p>
        </w:tc>
        <w:tc>
          <w:tcPr>
            <w:tcW w:w="1104" w:type="dxa"/>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齐心</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201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资料册</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80页资料册</w:t>
            </w:r>
            <w:bookmarkStart w:id="0" w:name="_GoBack"/>
            <w:bookmarkEnd w:id="0"/>
            <w:r>
              <w:rPr>
                <w:rFonts w:hint="eastAsia" w:asciiTheme="minorEastAsia" w:hAnsiTheme="minorEastAsia" w:eastAsiaTheme="minorEastAsia" w:cstheme="minorEastAsia"/>
                <w:i w:val="0"/>
                <w:iCs w:val="0"/>
                <w:color w:val="000000"/>
                <w:kern w:val="0"/>
                <w:sz w:val="20"/>
                <w:szCs w:val="20"/>
                <w:u w:val="none"/>
                <w:lang w:val="en-US" w:eastAsia="zh-CN" w:bidi="ar"/>
              </w:rPr>
              <w:t>NF80AK-1</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04"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齐心</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35.00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201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打价纸</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得力3210</w:t>
            </w:r>
          </w:p>
        </w:tc>
        <w:tc>
          <w:tcPr>
            <w:tcW w:w="7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卷</w:t>
            </w:r>
          </w:p>
        </w:tc>
        <w:tc>
          <w:tcPr>
            <w:tcW w:w="11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1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201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美工刀</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大号</w:t>
            </w:r>
          </w:p>
        </w:tc>
        <w:tc>
          <w:tcPr>
            <w:tcW w:w="7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c>
          <w:tcPr>
            <w:tcW w:w="11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215</w:t>
            </w:r>
          </w:p>
        </w:tc>
        <w:tc>
          <w:tcPr>
            <w:tcW w:w="11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得力</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201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乳胶圈</w:t>
            </w:r>
          </w:p>
        </w:tc>
        <w:tc>
          <w:tcPr>
            <w:tcW w:w="260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0"/>
                <w:szCs w:val="20"/>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100条 优质乳胶圈</w:t>
            </w:r>
          </w:p>
        </w:tc>
        <w:tc>
          <w:tcPr>
            <w:tcW w:w="7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包</w:t>
            </w:r>
          </w:p>
        </w:tc>
        <w:tc>
          <w:tcPr>
            <w:tcW w:w="11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18"/>
                <w:szCs w:val="22"/>
                <w:lang w:val="en-US" w:eastAsia="zh-CN" w:bidi="ar-SA"/>
              </w:rPr>
            </w:pPr>
            <w:r>
              <w:rPr>
                <w:rFonts w:hint="eastAsia" w:ascii="宋体" w:hAnsi="宋体" w:eastAsia="宋体" w:cs="宋体"/>
                <w:i w:val="0"/>
                <w:iCs w:val="0"/>
                <w:color w:val="000000"/>
                <w:kern w:val="0"/>
                <w:sz w:val="20"/>
                <w:szCs w:val="20"/>
                <w:u w:val="none"/>
                <w:lang w:val="en-US" w:eastAsia="zh-CN" w:bidi="ar"/>
              </w:rPr>
              <w:t>3150</w:t>
            </w:r>
          </w:p>
        </w:tc>
        <w:tc>
          <w:tcPr>
            <w:tcW w:w="11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北塔</w:t>
            </w:r>
          </w:p>
        </w:tc>
        <w:tc>
          <w:tcPr>
            <w:tcW w:w="11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33"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2290" w:type="dxa"/>
            <w:gridSpan w:val="10"/>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color w:val="000000" w:themeColor="text1"/>
                <w:sz w:val="28"/>
                <w:szCs w:val="28"/>
                <w:u w:val="single"/>
              </w:rPr>
            </w:pPr>
            <w:r>
              <w:rPr>
                <w:rFonts w:hint="eastAsia" w:ascii="仿宋_GB2312" w:hAnsi="仿宋_GB2312" w:eastAsia="仿宋_GB2312" w:cs="仿宋_GB2312"/>
                <w:color w:val="000000" w:themeColor="text1"/>
                <w:sz w:val="28"/>
                <w:szCs w:val="28"/>
              </w:rPr>
              <w:t>合计总价（小写）</w:t>
            </w:r>
            <w:r>
              <w:rPr>
                <w:rFonts w:hint="eastAsia" w:ascii="仿宋_GB2312" w:hAnsi="仿宋_GB2312" w:eastAsia="仿宋_GB2312" w:cs="仿宋_GB2312"/>
                <w:color w:val="000000" w:themeColor="text1"/>
                <w:sz w:val="28"/>
                <w:szCs w:val="28"/>
                <w:u w:val="single"/>
              </w:rPr>
              <w:t xml:space="preserve">         </w:t>
            </w:r>
            <w:r>
              <w:rPr>
                <w:rFonts w:hint="eastAsia" w:ascii="仿宋_GB2312" w:hAnsi="仿宋_GB2312" w:eastAsia="仿宋_GB2312" w:cs="仿宋_GB2312"/>
                <w:color w:val="000000" w:themeColor="text1"/>
                <w:sz w:val="28"/>
                <w:szCs w:val="28"/>
                <w:u w:val="single"/>
                <w:lang w:val="en-US" w:eastAsia="zh-CN"/>
              </w:rPr>
              <w:t xml:space="preserve">       </w:t>
            </w:r>
            <w:r>
              <w:rPr>
                <w:rFonts w:hint="eastAsia" w:ascii="仿宋_GB2312" w:hAnsi="仿宋_GB2312" w:eastAsia="仿宋_GB2312" w:cs="仿宋_GB2312"/>
                <w:color w:val="000000" w:themeColor="text1"/>
                <w:sz w:val="28"/>
                <w:szCs w:val="28"/>
                <w:u w:val="single"/>
              </w:rPr>
              <w:t xml:space="preserve">       </w:t>
            </w:r>
          </w:p>
          <w:p>
            <w:pPr>
              <w:pStyle w:val="22"/>
              <w:keepNext w:val="0"/>
              <w:keepLines w:val="0"/>
              <w:pageBreakBefore w:val="0"/>
              <w:kinsoku/>
              <w:wordWrap/>
              <w:overflowPunct/>
              <w:topLinePunct w:val="0"/>
              <w:autoSpaceDE/>
              <w:autoSpaceDN/>
              <w:bidi w:val="0"/>
              <w:adjustRightInd/>
              <w:snapToGrid/>
              <w:spacing w:line="300" w:lineRule="exact"/>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1120" w:firstLineChars="400"/>
              <w:jc w:val="both"/>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仿宋_GB2312" w:hAnsi="仿宋_GB2312" w:eastAsia="仿宋_GB2312" w:cs="仿宋_GB2312"/>
                <w:color w:val="000000" w:themeColor="text1"/>
                <w:sz w:val="28"/>
                <w:szCs w:val="28"/>
              </w:rPr>
              <w:t>（大写）</w:t>
            </w:r>
            <w:r>
              <w:rPr>
                <w:rFonts w:hint="eastAsia" w:ascii="仿宋_GB2312" w:hAnsi="仿宋_GB2312" w:eastAsia="仿宋_GB2312" w:cs="仿宋_GB2312"/>
                <w:color w:val="000000" w:themeColor="text1"/>
                <w:sz w:val="28"/>
                <w:szCs w:val="28"/>
                <w:u w:val="single"/>
              </w:rPr>
              <w:t xml:space="preserve">          </w:t>
            </w:r>
            <w:r>
              <w:rPr>
                <w:rFonts w:hint="eastAsia" w:ascii="仿宋_GB2312" w:hAnsi="仿宋_GB2312" w:eastAsia="仿宋_GB2312" w:cs="仿宋_GB2312"/>
                <w:color w:val="000000" w:themeColor="text1"/>
                <w:sz w:val="28"/>
                <w:szCs w:val="28"/>
                <w:u w:val="single"/>
                <w:lang w:val="en-US" w:eastAsia="zh-CN"/>
              </w:rPr>
              <w:t xml:space="preserve">       </w:t>
            </w:r>
            <w:r>
              <w:rPr>
                <w:rFonts w:hint="eastAsia" w:ascii="仿宋_GB2312" w:hAnsi="仿宋_GB2312" w:eastAsia="仿宋_GB2312" w:cs="仿宋_GB2312"/>
                <w:color w:val="000000" w:themeColor="text1"/>
                <w:sz w:val="28"/>
                <w:szCs w:val="28"/>
                <w:u w:val="single"/>
              </w:rPr>
              <w:t xml:space="preserve">       </w:t>
            </w:r>
            <w:r>
              <w:rPr>
                <w:rFonts w:hint="eastAsia" w:ascii="仿宋_GB2312" w:hAnsi="仿宋_GB2312" w:eastAsia="仿宋_GB2312" w:cs="仿宋_GB2312"/>
                <w:color w:val="000000" w:themeColor="text1"/>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290" w:type="dxa"/>
            <w:gridSpan w:val="10"/>
            <w:shd w:val="clear" w:color="auto" w:fill="auto"/>
            <w:noWrap/>
            <w:vAlign w:val="center"/>
          </w:tcPr>
          <w:p>
            <w:pPr>
              <w:keepNext w:val="0"/>
              <w:keepLines w:val="0"/>
              <w:pageBreakBefore w:val="0"/>
              <w:widowControl/>
              <w:kinsoku/>
              <w:wordWrap w:val="0"/>
              <w:overflowPunct/>
              <w:topLinePunct w:val="0"/>
              <w:autoSpaceDE/>
              <w:autoSpaceDN/>
              <w:bidi w:val="0"/>
              <w:adjustRightInd/>
              <w:snapToGrid/>
              <w:spacing w:line="360" w:lineRule="exact"/>
              <w:jc w:val="left"/>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color w:val="000000" w:themeColor="text1"/>
                <w:kern w:val="0"/>
                <w:sz w:val="22"/>
              </w:rPr>
              <w:t>备注：</w:t>
            </w:r>
          </w:p>
          <w:p>
            <w:pPr>
              <w:keepNext w:val="0"/>
              <w:keepLines w:val="0"/>
              <w:pageBreakBefore w:val="0"/>
              <w:widowControl/>
              <w:kinsoku/>
              <w:overflowPunct/>
              <w:topLinePunct w:val="0"/>
              <w:autoSpaceDE/>
              <w:autoSpaceDN/>
              <w:bidi w:val="0"/>
              <w:adjustRightInd/>
              <w:snapToGrid/>
              <w:spacing w:line="360" w:lineRule="exact"/>
              <w:jc w:val="left"/>
              <w:rPr>
                <w:rFonts w:hint="eastAsia" w:asciiTheme="minorEastAsia" w:hAnsiTheme="minorEastAsia" w:eastAsiaTheme="minorEastAsia" w:cstheme="minorEastAsia"/>
                <w:color w:val="000000" w:themeColor="text1"/>
                <w:kern w:val="0"/>
                <w:sz w:val="22"/>
                <w:lang w:val="en-US" w:eastAsia="zh-CN"/>
              </w:rPr>
            </w:pPr>
            <w:r>
              <w:rPr>
                <w:rFonts w:hint="eastAsia" w:asciiTheme="minorEastAsia" w:hAnsiTheme="minorEastAsia" w:eastAsiaTheme="minorEastAsia" w:cstheme="minorEastAsia"/>
                <w:color w:val="000000" w:themeColor="text1"/>
                <w:kern w:val="0"/>
                <w:sz w:val="22"/>
              </w:rPr>
              <w:t>1、</w:t>
            </w:r>
            <w:r>
              <w:rPr>
                <w:rFonts w:hint="eastAsia" w:asciiTheme="minorEastAsia" w:hAnsiTheme="minorEastAsia" w:eastAsiaTheme="minorEastAsia" w:cstheme="minorEastAsia"/>
                <w:b/>
                <w:bCs/>
                <w:color w:val="000000" w:themeColor="text1"/>
                <w:kern w:val="0"/>
                <w:sz w:val="24"/>
                <w:szCs w:val="24"/>
              </w:rPr>
              <w:t>本项目预算金额：</w:t>
            </w:r>
            <w:r>
              <w:rPr>
                <w:rFonts w:hint="eastAsia" w:asciiTheme="minorEastAsia" w:hAnsiTheme="minorEastAsia" w:eastAsiaTheme="minorEastAsia" w:cstheme="minorEastAsia"/>
                <w:b/>
                <w:bCs/>
                <w:color w:val="000000" w:themeColor="text1"/>
                <w:kern w:val="0"/>
                <w:sz w:val="24"/>
                <w:szCs w:val="24"/>
                <w:lang w:val="en-US" w:eastAsia="zh-CN"/>
              </w:rPr>
              <w:t>65万</w:t>
            </w:r>
            <w:r>
              <w:rPr>
                <w:rFonts w:hint="eastAsia" w:asciiTheme="minorEastAsia" w:hAnsiTheme="minorEastAsia" w:eastAsiaTheme="minorEastAsia" w:cstheme="minorEastAsia"/>
                <w:b/>
                <w:bCs/>
                <w:color w:val="000000" w:themeColor="text1"/>
                <w:kern w:val="0"/>
                <w:sz w:val="24"/>
                <w:szCs w:val="24"/>
              </w:rPr>
              <w:t>元</w:t>
            </w:r>
            <w:r>
              <w:rPr>
                <w:rFonts w:hint="eastAsia" w:asciiTheme="minorEastAsia" w:hAnsiTheme="minorEastAsia" w:cstheme="minorEastAsia"/>
                <w:b/>
                <w:bCs/>
                <w:color w:val="000000" w:themeColor="text1"/>
                <w:kern w:val="0"/>
                <w:sz w:val="24"/>
                <w:szCs w:val="24"/>
                <w:lang w:eastAsia="zh-CN"/>
              </w:rPr>
              <w:t>。</w:t>
            </w:r>
          </w:p>
          <w:p>
            <w:pPr>
              <w:keepNext w:val="0"/>
              <w:keepLines w:val="0"/>
              <w:pageBreakBefore w:val="0"/>
              <w:widowControl/>
              <w:kinsoku/>
              <w:wordWrap w:val="0"/>
              <w:overflowPunct/>
              <w:topLinePunct w:val="0"/>
              <w:autoSpaceDE/>
              <w:autoSpaceDN/>
              <w:bidi w:val="0"/>
              <w:adjustRightInd/>
              <w:snapToGrid/>
              <w:spacing w:line="360" w:lineRule="exact"/>
              <w:jc w:val="left"/>
              <w:rPr>
                <w:rFonts w:hint="eastAsia" w:asciiTheme="minorEastAsia" w:hAnsiTheme="minorEastAsia" w:eastAsiaTheme="minorEastAsia" w:cstheme="minorEastAsia"/>
                <w:b/>
                <w:bCs/>
                <w:color w:val="000000" w:themeColor="text1"/>
                <w:kern w:val="0"/>
                <w:sz w:val="22"/>
              </w:rPr>
            </w:pPr>
            <w:r>
              <w:rPr>
                <w:rFonts w:hint="eastAsia" w:asciiTheme="minorEastAsia" w:hAnsiTheme="minorEastAsia" w:eastAsiaTheme="minorEastAsia" w:cstheme="minorEastAsia"/>
                <w:color w:val="000000" w:themeColor="text1"/>
                <w:kern w:val="0"/>
                <w:sz w:val="22"/>
              </w:rPr>
              <w:t>2、</w:t>
            </w:r>
            <w:r>
              <w:rPr>
                <w:rFonts w:hint="eastAsia" w:asciiTheme="minorEastAsia" w:hAnsiTheme="minorEastAsia" w:eastAsiaTheme="minorEastAsia" w:cstheme="minorEastAsia"/>
                <w:b/>
                <w:bCs/>
                <w:color w:val="000000" w:themeColor="text1"/>
                <w:kern w:val="0"/>
                <w:sz w:val="22"/>
              </w:rPr>
              <w:t>必须完全满足并响应本采购项目的全部内容和要求。</w:t>
            </w:r>
          </w:p>
          <w:p>
            <w:pPr>
              <w:keepNext w:val="0"/>
              <w:keepLines w:val="0"/>
              <w:pageBreakBefore w:val="0"/>
              <w:kinsoku/>
              <w:overflowPunct/>
              <w:topLinePunct w:val="0"/>
              <w:autoSpaceDE/>
              <w:autoSpaceDN/>
              <w:bidi w:val="0"/>
              <w:adjustRightInd/>
              <w:snapToGrid/>
              <w:spacing w:line="360" w:lineRule="exact"/>
              <w:ind w:right="218" w:rightChars="104"/>
              <w:rPr>
                <w:rFonts w:hint="eastAsia" w:asciiTheme="minorEastAsia" w:hAnsiTheme="minorEastAsia" w:eastAsiaTheme="minorEastAsia" w:cstheme="minorEastAsia"/>
                <w:b/>
                <w:color w:val="000000" w:themeColor="text1"/>
                <w:kern w:val="0"/>
                <w:sz w:val="22"/>
                <w:lang w:bidi="ar"/>
              </w:rPr>
            </w:pPr>
            <w:r>
              <w:rPr>
                <w:rFonts w:hint="eastAsia" w:asciiTheme="minorEastAsia" w:hAnsiTheme="minorEastAsia" w:eastAsiaTheme="minorEastAsia" w:cstheme="minorEastAsia"/>
                <w:b/>
                <w:color w:val="000000" w:themeColor="text1"/>
                <w:sz w:val="22"/>
              </w:rPr>
              <w:t>3、</w:t>
            </w:r>
            <w:r>
              <w:rPr>
                <w:rFonts w:hint="eastAsia" w:asciiTheme="minorEastAsia" w:hAnsiTheme="minorEastAsia" w:eastAsiaTheme="minorEastAsia" w:cstheme="minorEastAsia"/>
                <w:b/>
                <w:color w:val="000000" w:themeColor="text1"/>
                <w:kern w:val="0"/>
                <w:sz w:val="22"/>
                <w:lang w:bidi="ar"/>
              </w:rPr>
              <w:t>报价修正准则</w:t>
            </w:r>
          </w:p>
          <w:p>
            <w:pPr>
              <w:keepNext w:val="0"/>
              <w:keepLines w:val="0"/>
              <w:pageBreakBefore w:val="0"/>
              <w:numPr>
                <w:ilvl w:val="0"/>
                <w:numId w:val="2"/>
              </w:numPr>
              <w:tabs>
                <w:tab w:val="left" w:pos="540"/>
              </w:tabs>
              <w:kinsoku/>
              <w:overflowPunct/>
              <w:topLinePunct w:val="0"/>
              <w:autoSpaceDE/>
              <w:autoSpaceDN/>
              <w:bidi w:val="0"/>
              <w:adjustRightInd/>
              <w:snapToGrid/>
              <w:spacing w:line="360" w:lineRule="exact"/>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color w:val="000000" w:themeColor="text1"/>
                <w:kern w:val="0"/>
                <w:sz w:val="22"/>
                <w:lang w:bidi="ar"/>
              </w:rPr>
              <w:t>报名文件中报价表内容与报名文件中相应内容不一致的，以报价表为准。</w:t>
            </w:r>
          </w:p>
          <w:p>
            <w:pPr>
              <w:keepNext w:val="0"/>
              <w:keepLines w:val="0"/>
              <w:pageBreakBefore w:val="0"/>
              <w:numPr>
                <w:ilvl w:val="0"/>
                <w:numId w:val="2"/>
              </w:numPr>
              <w:tabs>
                <w:tab w:val="left" w:pos="540"/>
              </w:tabs>
              <w:kinsoku/>
              <w:overflowPunct/>
              <w:topLinePunct w:val="0"/>
              <w:autoSpaceDE/>
              <w:autoSpaceDN/>
              <w:bidi w:val="0"/>
              <w:adjustRightInd/>
              <w:snapToGrid/>
              <w:spacing w:line="360" w:lineRule="exact"/>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color w:val="000000" w:themeColor="text1"/>
                <w:kern w:val="0"/>
                <w:sz w:val="22"/>
                <w:lang w:bidi="ar"/>
              </w:rPr>
              <w:t>报价表大写金额和小写金额不一致的，以大写金额为准。</w:t>
            </w:r>
          </w:p>
          <w:p>
            <w:pPr>
              <w:keepNext w:val="0"/>
              <w:keepLines w:val="0"/>
              <w:pageBreakBefore w:val="0"/>
              <w:numPr>
                <w:ilvl w:val="0"/>
                <w:numId w:val="2"/>
              </w:numPr>
              <w:tabs>
                <w:tab w:val="left" w:pos="540"/>
              </w:tabs>
              <w:kinsoku/>
              <w:overflowPunct/>
              <w:topLinePunct w:val="0"/>
              <w:autoSpaceDE/>
              <w:autoSpaceDN/>
              <w:bidi w:val="0"/>
              <w:adjustRightInd/>
              <w:snapToGrid/>
              <w:spacing w:line="360" w:lineRule="exact"/>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color w:val="000000" w:themeColor="text1"/>
                <w:kern w:val="0"/>
                <w:sz w:val="22"/>
                <w:lang w:bidi="ar"/>
              </w:rPr>
              <w:t>单价金额小数点或者百分比有明显错位的，应以总价为准，并修正单价。</w:t>
            </w:r>
          </w:p>
          <w:p>
            <w:pPr>
              <w:keepNext w:val="0"/>
              <w:keepLines w:val="0"/>
              <w:pageBreakBefore w:val="0"/>
              <w:numPr>
                <w:ilvl w:val="0"/>
                <w:numId w:val="2"/>
              </w:numPr>
              <w:tabs>
                <w:tab w:val="left" w:pos="540"/>
              </w:tabs>
              <w:kinsoku/>
              <w:overflowPunct/>
              <w:topLinePunct w:val="0"/>
              <w:autoSpaceDE/>
              <w:autoSpaceDN/>
              <w:bidi w:val="0"/>
              <w:adjustRightInd/>
              <w:snapToGrid/>
              <w:spacing w:line="360" w:lineRule="exact"/>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color w:val="000000" w:themeColor="text1"/>
                <w:kern w:val="0"/>
                <w:sz w:val="22"/>
                <w:lang w:bidi="ar"/>
              </w:rPr>
              <w:t>总价金额与按单价汇总金额不一致的，以单价金额计算结果为准。</w:t>
            </w:r>
          </w:p>
          <w:p>
            <w:pPr>
              <w:keepNext w:val="0"/>
              <w:keepLines w:val="0"/>
              <w:pageBreakBefore w:val="0"/>
              <w:numPr>
                <w:ilvl w:val="0"/>
                <w:numId w:val="2"/>
              </w:numPr>
              <w:tabs>
                <w:tab w:val="left" w:pos="540"/>
              </w:tabs>
              <w:kinsoku/>
              <w:overflowPunct/>
              <w:topLinePunct w:val="0"/>
              <w:autoSpaceDE/>
              <w:autoSpaceDN/>
              <w:bidi w:val="0"/>
              <w:adjustRightInd/>
              <w:snapToGrid/>
              <w:spacing w:line="360" w:lineRule="exact"/>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color w:val="000000" w:themeColor="text1"/>
                <w:kern w:val="0"/>
                <w:sz w:val="22"/>
                <w:lang w:bidi="ar"/>
              </w:rPr>
              <w:t>同时出现两种以上不一致的，按照上述规定的顺序修正。修正后的报价经报名人确认后产生约束力，报名人不确认的，其报价无效。</w:t>
            </w:r>
          </w:p>
          <w:p>
            <w:pPr>
              <w:keepNext w:val="0"/>
              <w:keepLines w:val="0"/>
              <w:pageBreakBefore w:val="0"/>
              <w:widowControl/>
              <w:kinsoku/>
              <w:wordWrap w:val="0"/>
              <w:overflowPunct/>
              <w:topLinePunct w:val="0"/>
              <w:autoSpaceDE/>
              <w:autoSpaceDN/>
              <w:bidi w:val="0"/>
              <w:adjustRightInd/>
              <w:snapToGrid/>
              <w:spacing w:line="360" w:lineRule="exact"/>
              <w:ind w:left="-315" w:leftChars="-150"/>
              <w:jc w:val="left"/>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color w:val="000000" w:themeColor="text1"/>
                <w:kern w:val="0"/>
                <w:sz w:val="22"/>
              </w:rPr>
              <w:t>4、4、请严格按照本报价表报价，更改序号、物资名称、单位的报价单为</w:t>
            </w:r>
            <w:r>
              <w:rPr>
                <w:rFonts w:hint="eastAsia" w:asciiTheme="minorEastAsia" w:hAnsiTheme="minorEastAsia" w:eastAsiaTheme="minorEastAsia" w:cstheme="minorEastAsia"/>
                <w:b/>
                <w:bCs/>
                <w:color w:val="000000" w:themeColor="text1"/>
                <w:kern w:val="0"/>
                <w:sz w:val="22"/>
              </w:rPr>
              <w:t>无效报价单</w:t>
            </w:r>
            <w:r>
              <w:rPr>
                <w:rFonts w:hint="eastAsia" w:asciiTheme="minorEastAsia" w:hAnsiTheme="minorEastAsia" w:eastAsiaTheme="minorEastAsia" w:cstheme="minorEastAsia"/>
                <w:color w:val="000000" w:themeColor="text1"/>
                <w:kern w:val="0"/>
                <w:sz w:val="22"/>
              </w:rPr>
              <w:t>。</w:t>
            </w:r>
          </w:p>
          <w:p>
            <w:pPr>
              <w:keepNext w:val="0"/>
              <w:keepLines w:val="0"/>
              <w:pageBreakBefore w:val="0"/>
              <w:widowControl/>
              <w:kinsoku/>
              <w:wordWrap w:val="0"/>
              <w:overflowPunct/>
              <w:topLinePunct w:val="0"/>
              <w:autoSpaceDE/>
              <w:autoSpaceDN/>
              <w:bidi w:val="0"/>
              <w:adjustRightInd/>
              <w:snapToGrid/>
              <w:spacing w:line="360" w:lineRule="exact"/>
              <w:ind w:left="-315" w:leftChars="-150"/>
              <w:jc w:val="left"/>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color w:val="000000" w:themeColor="text1"/>
                <w:kern w:val="0"/>
                <w:sz w:val="22"/>
              </w:rPr>
              <w:t>55 5、单项价格和总价超过本项目预算价为</w:t>
            </w:r>
            <w:r>
              <w:rPr>
                <w:rFonts w:hint="eastAsia" w:asciiTheme="minorEastAsia" w:hAnsiTheme="minorEastAsia" w:eastAsiaTheme="minorEastAsia" w:cstheme="minorEastAsia"/>
                <w:b/>
                <w:bCs/>
                <w:color w:val="000000" w:themeColor="text1"/>
                <w:kern w:val="0"/>
                <w:sz w:val="22"/>
              </w:rPr>
              <w:t>无效报价单</w:t>
            </w:r>
            <w:r>
              <w:rPr>
                <w:rFonts w:hint="eastAsia" w:asciiTheme="minorEastAsia" w:hAnsiTheme="minorEastAsia" w:eastAsiaTheme="minorEastAsia" w:cstheme="minorEastAsia"/>
                <w:color w:val="000000" w:themeColor="text1"/>
                <w:kern w:val="0"/>
                <w:sz w:val="22"/>
              </w:rPr>
              <w:t>。</w:t>
            </w:r>
          </w:p>
          <w:p>
            <w:pPr>
              <w:keepNext w:val="0"/>
              <w:keepLines w:val="0"/>
              <w:pageBreakBefore w:val="0"/>
              <w:numPr>
                <w:ilvl w:val="0"/>
                <w:numId w:val="3"/>
              </w:numPr>
              <w:tabs>
                <w:tab w:val="left" w:pos="0"/>
                <w:tab w:val="left" w:pos="1620"/>
              </w:tabs>
              <w:kinsoku/>
              <w:overflowPunct/>
              <w:topLinePunct w:val="0"/>
              <w:autoSpaceDE/>
              <w:autoSpaceDN/>
              <w:bidi w:val="0"/>
              <w:adjustRightInd/>
              <w:snapToGrid/>
              <w:spacing w:line="360" w:lineRule="exact"/>
              <w:ind w:right="-241" w:rightChars="0"/>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b/>
                <w:bCs/>
                <w:color w:val="000000" w:themeColor="text1"/>
                <w:kern w:val="0"/>
                <w:sz w:val="22"/>
              </w:rPr>
              <w:t>本报价表纸质版与电子版（以U盘形式提交，并标识供应商名称）同时提供，由供应商在院内论证（谈判）会当日自行</w:t>
            </w:r>
          </w:p>
          <w:p>
            <w:pPr>
              <w:keepNext w:val="0"/>
              <w:keepLines w:val="0"/>
              <w:pageBreakBefore w:val="0"/>
              <w:numPr>
                <w:ilvl w:val="0"/>
                <w:numId w:val="0"/>
              </w:numPr>
              <w:tabs>
                <w:tab w:val="left" w:pos="0"/>
                <w:tab w:val="left" w:pos="1620"/>
              </w:tabs>
              <w:kinsoku/>
              <w:overflowPunct/>
              <w:topLinePunct w:val="0"/>
              <w:autoSpaceDE/>
              <w:autoSpaceDN/>
              <w:bidi w:val="0"/>
              <w:adjustRightInd/>
              <w:snapToGrid/>
              <w:spacing w:line="360" w:lineRule="exact"/>
              <w:ind w:right="-241" w:rightChars="0" w:firstLine="442" w:firstLineChars="200"/>
              <w:rPr>
                <w:rFonts w:hint="eastAsia"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b/>
                <w:bCs/>
                <w:color w:val="000000" w:themeColor="text1"/>
                <w:kern w:val="0"/>
                <w:sz w:val="22"/>
              </w:rPr>
              <w:t>携带入场。</w:t>
            </w:r>
          </w:p>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000000" w:themeColor="text1"/>
                <w:kern w:val="2"/>
                <w:sz w:val="22"/>
                <w:szCs w:val="22"/>
                <w:lang w:val="en-US" w:eastAsia="zh-CN" w:bidi="ar-SA"/>
              </w:rPr>
            </w:pPr>
            <w:r>
              <w:rPr>
                <w:rFonts w:hint="eastAsia" w:asciiTheme="minorEastAsia" w:hAnsiTheme="minorEastAsia" w:eastAsiaTheme="minorEastAsia" w:cstheme="minorEastAsia"/>
                <w:color w:val="000000" w:themeColor="text1"/>
                <w:kern w:val="0"/>
                <w:sz w:val="22"/>
              </w:rPr>
              <w:t>7、人民币大写字：壹、贰、叁、肆、伍、陆、柒、捌、玖、拾、佰、仟、万、亿、元、角、分、零、整（正）</w:t>
            </w:r>
          </w:p>
        </w:tc>
      </w:tr>
    </w:tbl>
    <w:p>
      <w:pPr>
        <w:spacing w:line="500" w:lineRule="exact"/>
        <w:rPr>
          <w:rFonts w:hint="eastAsia" w:ascii="仿宋_GB2312" w:hAnsi="宋体" w:eastAsia="仿宋_GB2312"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6840" w:firstLineChars="2850"/>
        <w:textAlignment w:val="auto"/>
        <w:rPr>
          <w:rFonts w:hint="eastAsia" w:asciiTheme="minorEastAsia" w:hAnsiTheme="minorEastAsia" w:eastAsiaTheme="minorEastAsia" w:cstheme="minorEastAsia"/>
          <w:snapToGrid w:val="0"/>
          <w:color w:val="000000" w:themeColor="text1"/>
          <w:kern w:val="0"/>
          <w:sz w:val="24"/>
          <w:szCs w:val="20"/>
        </w:rPr>
      </w:pPr>
      <w:r>
        <w:rPr>
          <w:rFonts w:hint="eastAsia" w:asciiTheme="minorEastAsia" w:hAnsiTheme="minorEastAsia" w:eastAsiaTheme="minorEastAsia" w:cstheme="minorEastAsia"/>
          <w:snapToGrid w:val="0"/>
          <w:color w:val="000000" w:themeColor="text1"/>
          <w:kern w:val="0"/>
          <w:sz w:val="24"/>
          <w:szCs w:val="20"/>
        </w:rPr>
        <w:t>供应商名称</w:t>
      </w:r>
      <w:r>
        <w:rPr>
          <w:rFonts w:hint="eastAsia" w:asciiTheme="minorEastAsia" w:hAnsiTheme="minorEastAsia" w:eastAsiaTheme="minorEastAsia" w:cstheme="minorEastAsia"/>
          <w:snapToGrid w:val="0"/>
          <w:color w:val="000000" w:themeColor="text1"/>
          <w:kern w:val="0"/>
          <w:sz w:val="24"/>
          <w:szCs w:val="24"/>
        </w:rPr>
        <w:t>（加盖公章）</w:t>
      </w:r>
      <w:r>
        <w:rPr>
          <w:rFonts w:hint="eastAsia" w:asciiTheme="minorEastAsia" w:hAnsiTheme="minorEastAsia" w:eastAsiaTheme="minorEastAsia" w:cstheme="minorEastAsia"/>
          <w:snapToGrid w:val="0"/>
          <w:color w:val="000000" w:themeColor="text1"/>
          <w:kern w:val="0"/>
          <w:sz w:val="24"/>
          <w:szCs w:val="20"/>
        </w:rPr>
        <w:t>：</w:t>
      </w:r>
    </w:p>
    <w:p>
      <w:pPr>
        <w:keepNext w:val="0"/>
        <w:keepLines w:val="0"/>
        <w:pageBreakBefore w:val="0"/>
        <w:widowControl w:val="0"/>
        <w:kinsoku/>
        <w:wordWrap/>
        <w:overflowPunct/>
        <w:topLinePunct w:val="0"/>
        <w:autoSpaceDE/>
        <w:autoSpaceDN/>
        <w:bidi w:val="0"/>
        <w:adjustRightInd/>
        <w:snapToGrid/>
        <w:spacing w:line="240" w:lineRule="exact"/>
        <w:ind w:firstLine="2407" w:firstLineChars="926"/>
        <w:jc w:val="center"/>
        <w:textAlignment w:val="auto"/>
        <w:rPr>
          <w:rFonts w:hint="eastAsia" w:asciiTheme="minorEastAsia" w:hAnsiTheme="minorEastAsia" w:eastAsiaTheme="minorEastAsia" w:cstheme="minorEastAsia"/>
          <w:bCs/>
          <w:snapToGrid w:val="0"/>
          <w:color w:val="000000" w:themeColor="text1"/>
          <w:spacing w:val="10"/>
          <w:kern w:val="0"/>
          <w:sz w:val="24"/>
          <w:szCs w:val="20"/>
        </w:rPr>
      </w:pPr>
    </w:p>
    <w:p>
      <w:pPr>
        <w:keepNext w:val="0"/>
        <w:keepLines w:val="0"/>
        <w:pageBreakBefore w:val="0"/>
        <w:widowControl w:val="0"/>
        <w:kinsoku/>
        <w:wordWrap/>
        <w:overflowPunct/>
        <w:topLinePunct w:val="0"/>
        <w:autoSpaceDE/>
        <w:autoSpaceDN/>
        <w:bidi w:val="0"/>
        <w:adjustRightInd/>
        <w:snapToGrid/>
        <w:spacing w:line="240" w:lineRule="exact"/>
        <w:ind w:firstLine="2407" w:firstLineChars="926"/>
        <w:jc w:val="center"/>
        <w:textAlignment w:val="auto"/>
        <w:rPr>
          <w:rFonts w:ascii="仿宋_GB2312" w:hAnsi="宋体" w:eastAsia="仿宋_GB2312" w:cs="宋体"/>
          <w:color w:val="000000" w:themeColor="text1"/>
          <w:kern w:val="0"/>
          <w:sz w:val="28"/>
          <w:szCs w:val="28"/>
        </w:rPr>
      </w:pPr>
      <w:r>
        <w:rPr>
          <w:rFonts w:hint="eastAsia" w:asciiTheme="minorEastAsia" w:hAnsiTheme="minorEastAsia" w:eastAsiaTheme="minorEastAsia" w:cstheme="minorEastAsia"/>
          <w:bCs/>
          <w:snapToGrid w:val="0"/>
          <w:color w:val="000000" w:themeColor="text1"/>
          <w:spacing w:val="10"/>
          <w:kern w:val="0"/>
          <w:sz w:val="24"/>
          <w:szCs w:val="20"/>
        </w:rPr>
        <w:t xml:space="preserve">   日  期： 年  月  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宋体" w:eastAsia="仿宋_GB2312" w:cs="宋体"/>
          <w:sz w:val="28"/>
          <w:szCs w:val="28"/>
        </w:rPr>
      </w:pPr>
    </w:p>
    <w:sectPr>
      <w:pgSz w:w="16838" w:h="11906" w:orient="landscape"/>
      <w:pgMar w:top="960" w:right="1440" w:bottom="646"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48AE5"/>
    <w:multiLevelType w:val="singleLevel"/>
    <w:tmpl w:val="93348AE5"/>
    <w:lvl w:ilvl="0" w:tentative="0">
      <w:start w:val="1"/>
      <w:numFmt w:val="decimalEnclosedCircleChinese"/>
      <w:suff w:val="nothing"/>
      <w:lvlText w:val="%1　"/>
      <w:lvlJc w:val="left"/>
      <w:pPr>
        <w:ind w:left="0" w:firstLine="113"/>
      </w:pPr>
      <w:rPr>
        <w:rFonts w:hint="eastAsia"/>
      </w:rPr>
    </w:lvl>
  </w:abstractNum>
  <w:abstractNum w:abstractNumId="1">
    <w:nsid w:val="09705168"/>
    <w:multiLevelType w:val="multilevel"/>
    <w:tmpl w:val="09705168"/>
    <w:lvl w:ilvl="0" w:tentative="0">
      <w:start w:val="1"/>
      <w:numFmt w:val="japaneseCounting"/>
      <w:lvlText w:val="%1、"/>
      <w:lvlJc w:val="left"/>
      <w:pPr>
        <w:ind w:left="720" w:hanging="720"/>
      </w:pPr>
      <w:rPr>
        <w:rFonts w:hint="default"/>
        <w:lang w:val="en-U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26A7C2"/>
    <w:multiLevelType w:val="singleLevel"/>
    <w:tmpl w:val="1B26A7C2"/>
    <w:lvl w:ilvl="0" w:tentative="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NiMmJjMGUyMDNhMGI0MjllZTc4OTE3ODRjOTBjMWQifQ=="/>
  </w:docVars>
  <w:rsids>
    <w:rsidRoot w:val="00AE6C7A"/>
    <w:rsid w:val="00002BC2"/>
    <w:rsid w:val="000071EE"/>
    <w:rsid w:val="0002114C"/>
    <w:rsid w:val="000265CD"/>
    <w:rsid w:val="00026A9E"/>
    <w:rsid w:val="00027538"/>
    <w:rsid w:val="0003240A"/>
    <w:rsid w:val="0003357C"/>
    <w:rsid w:val="00037306"/>
    <w:rsid w:val="00051753"/>
    <w:rsid w:val="00054E32"/>
    <w:rsid w:val="000604FC"/>
    <w:rsid w:val="00065E46"/>
    <w:rsid w:val="00071EFF"/>
    <w:rsid w:val="000721FE"/>
    <w:rsid w:val="000840DE"/>
    <w:rsid w:val="00085CAB"/>
    <w:rsid w:val="00087500"/>
    <w:rsid w:val="00096AB8"/>
    <w:rsid w:val="00097B66"/>
    <w:rsid w:val="000A06CA"/>
    <w:rsid w:val="000A6638"/>
    <w:rsid w:val="000A70BE"/>
    <w:rsid w:val="000D3F89"/>
    <w:rsid w:val="000D6E4F"/>
    <w:rsid w:val="000E5AAA"/>
    <w:rsid w:val="00101F79"/>
    <w:rsid w:val="00102DAF"/>
    <w:rsid w:val="001067EC"/>
    <w:rsid w:val="00110B12"/>
    <w:rsid w:val="00111845"/>
    <w:rsid w:val="00114DFA"/>
    <w:rsid w:val="0011596C"/>
    <w:rsid w:val="0011647D"/>
    <w:rsid w:val="00133C03"/>
    <w:rsid w:val="00141782"/>
    <w:rsid w:val="00150D98"/>
    <w:rsid w:val="00152453"/>
    <w:rsid w:val="00156DF4"/>
    <w:rsid w:val="00162E40"/>
    <w:rsid w:val="00165887"/>
    <w:rsid w:val="0018593B"/>
    <w:rsid w:val="00192777"/>
    <w:rsid w:val="0019397D"/>
    <w:rsid w:val="001A4CD5"/>
    <w:rsid w:val="001A6752"/>
    <w:rsid w:val="001B1E80"/>
    <w:rsid w:val="001C13B6"/>
    <w:rsid w:val="001C1ACE"/>
    <w:rsid w:val="001D6D55"/>
    <w:rsid w:val="001D7E28"/>
    <w:rsid w:val="001F46F4"/>
    <w:rsid w:val="001F5375"/>
    <w:rsid w:val="001F6117"/>
    <w:rsid w:val="001F7CCB"/>
    <w:rsid w:val="00202A72"/>
    <w:rsid w:val="00203FD9"/>
    <w:rsid w:val="002144DA"/>
    <w:rsid w:val="0022249A"/>
    <w:rsid w:val="00226090"/>
    <w:rsid w:val="002303B7"/>
    <w:rsid w:val="0023283F"/>
    <w:rsid w:val="00240193"/>
    <w:rsid w:val="0025109F"/>
    <w:rsid w:val="00251935"/>
    <w:rsid w:val="00273F99"/>
    <w:rsid w:val="00287458"/>
    <w:rsid w:val="0028791F"/>
    <w:rsid w:val="00295DA2"/>
    <w:rsid w:val="002A00B1"/>
    <w:rsid w:val="002A1057"/>
    <w:rsid w:val="002A11F8"/>
    <w:rsid w:val="002A394F"/>
    <w:rsid w:val="002B7505"/>
    <w:rsid w:val="002C76E7"/>
    <w:rsid w:val="002D010C"/>
    <w:rsid w:val="002D2979"/>
    <w:rsid w:val="002D5D88"/>
    <w:rsid w:val="002D7B25"/>
    <w:rsid w:val="002E1224"/>
    <w:rsid w:val="002E1BE5"/>
    <w:rsid w:val="002E27B0"/>
    <w:rsid w:val="002F0ECD"/>
    <w:rsid w:val="002F1005"/>
    <w:rsid w:val="002F5357"/>
    <w:rsid w:val="00302FE8"/>
    <w:rsid w:val="00310D64"/>
    <w:rsid w:val="00312A49"/>
    <w:rsid w:val="00320CDF"/>
    <w:rsid w:val="0032147C"/>
    <w:rsid w:val="00323C5A"/>
    <w:rsid w:val="003252D1"/>
    <w:rsid w:val="00326EA1"/>
    <w:rsid w:val="00327D90"/>
    <w:rsid w:val="00332243"/>
    <w:rsid w:val="003435F3"/>
    <w:rsid w:val="00351421"/>
    <w:rsid w:val="003560C7"/>
    <w:rsid w:val="003629A6"/>
    <w:rsid w:val="003718AA"/>
    <w:rsid w:val="00380E0F"/>
    <w:rsid w:val="003912B2"/>
    <w:rsid w:val="00391426"/>
    <w:rsid w:val="00396DC0"/>
    <w:rsid w:val="003A524A"/>
    <w:rsid w:val="003A6E3F"/>
    <w:rsid w:val="003B0D5A"/>
    <w:rsid w:val="003B24AF"/>
    <w:rsid w:val="003B2DCD"/>
    <w:rsid w:val="003B3712"/>
    <w:rsid w:val="003B471C"/>
    <w:rsid w:val="003B4739"/>
    <w:rsid w:val="003B68B6"/>
    <w:rsid w:val="003C1E58"/>
    <w:rsid w:val="003D19D1"/>
    <w:rsid w:val="003D2CD5"/>
    <w:rsid w:val="003E1043"/>
    <w:rsid w:val="003E2C58"/>
    <w:rsid w:val="003E39D7"/>
    <w:rsid w:val="003E467C"/>
    <w:rsid w:val="00403571"/>
    <w:rsid w:val="00405E77"/>
    <w:rsid w:val="004077D4"/>
    <w:rsid w:val="00413C41"/>
    <w:rsid w:val="0041516A"/>
    <w:rsid w:val="004220C8"/>
    <w:rsid w:val="0043086B"/>
    <w:rsid w:val="00435DAB"/>
    <w:rsid w:val="004559EB"/>
    <w:rsid w:val="00457DB8"/>
    <w:rsid w:val="004618AF"/>
    <w:rsid w:val="00465607"/>
    <w:rsid w:val="00472CBB"/>
    <w:rsid w:val="00476141"/>
    <w:rsid w:val="00476B8A"/>
    <w:rsid w:val="00486B06"/>
    <w:rsid w:val="0048736C"/>
    <w:rsid w:val="004A34E1"/>
    <w:rsid w:val="004A3F82"/>
    <w:rsid w:val="004A5A4E"/>
    <w:rsid w:val="004B387C"/>
    <w:rsid w:val="004C0559"/>
    <w:rsid w:val="004C6934"/>
    <w:rsid w:val="004D2308"/>
    <w:rsid w:val="004E18DF"/>
    <w:rsid w:val="004F2B80"/>
    <w:rsid w:val="00501564"/>
    <w:rsid w:val="00501A34"/>
    <w:rsid w:val="00502B3E"/>
    <w:rsid w:val="00502B50"/>
    <w:rsid w:val="005072DF"/>
    <w:rsid w:val="00507796"/>
    <w:rsid w:val="00511138"/>
    <w:rsid w:val="0051297D"/>
    <w:rsid w:val="005168F1"/>
    <w:rsid w:val="005176F5"/>
    <w:rsid w:val="005222C9"/>
    <w:rsid w:val="005232CD"/>
    <w:rsid w:val="0052444D"/>
    <w:rsid w:val="00525A82"/>
    <w:rsid w:val="00534071"/>
    <w:rsid w:val="0053430B"/>
    <w:rsid w:val="00535732"/>
    <w:rsid w:val="00554538"/>
    <w:rsid w:val="005720A8"/>
    <w:rsid w:val="005818E6"/>
    <w:rsid w:val="005845FD"/>
    <w:rsid w:val="00587190"/>
    <w:rsid w:val="005931AE"/>
    <w:rsid w:val="005976F8"/>
    <w:rsid w:val="005A25E9"/>
    <w:rsid w:val="005A4F3B"/>
    <w:rsid w:val="005B50BB"/>
    <w:rsid w:val="005B7AD8"/>
    <w:rsid w:val="005C083D"/>
    <w:rsid w:val="005C2943"/>
    <w:rsid w:val="005C33ED"/>
    <w:rsid w:val="005C36DD"/>
    <w:rsid w:val="005C52E1"/>
    <w:rsid w:val="005C5355"/>
    <w:rsid w:val="005D06EB"/>
    <w:rsid w:val="005D2390"/>
    <w:rsid w:val="005E0A70"/>
    <w:rsid w:val="005E20A8"/>
    <w:rsid w:val="005E586D"/>
    <w:rsid w:val="005F3AF9"/>
    <w:rsid w:val="005F3DA8"/>
    <w:rsid w:val="00600E3E"/>
    <w:rsid w:val="00602356"/>
    <w:rsid w:val="00602788"/>
    <w:rsid w:val="00613414"/>
    <w:rsid w:val="00620BBD"/>
    <w:rsid w:val="00625B47"/>
    <w:rsid w:val="006344E6"/>
    <w:rsid w:val="00640615"/>
    <w:rsid w:val="006420C3"/>
    <w:rsid w:val="0064367F"/>
    <w:rsid w:val="00644A3E"/>
    <w:rsid w:val="006517E5"/>
    <w:rsid w:val="00652752"/>
    <w:rsid w:val="00653B09"/>
    <w:rsid w:val="00671730"/>
    <w:rsid w:val="00673AE7"/>
    <w:rsid w:val="00682EE1"/>
    <w:rsid w:val="006830FD"/>
    <w:rsid w:val="006839EE"/>
    <w:rsid w:val="00687819"/>
    <w:rsid w:val="006911E6"/>
    <w:rsid w:val="0069248F"/>
    <w:rsid w:val="0069347B"/>
    <w:rsid w:val="006A4D8D"/>
    <w:rsid w:val="006A7C8D"/>
    <w:rsid w:val="006C221C"/>
    <w:rsid w:val="006C295C"/>
    <w:rsid w:val="006C4F63"/>
    <w:rsid w:val="006D70FC"/>
    <w:rsid w:val="006D7C8E"/>
    <w:rsid w:val="006E0D0F"/>
    <w:rsid w:val="006E48FD"/>
    <w:rsid w:val="006E6196"/>
    <w:rsid w:val="006F431C"/>
    <w:rsid w:val="006F686E"/>
    <w:rsid w:val="007066B2"/>
    <w:rsid w:val="00707C0D"/>
    <w:rsid w:val="0071128E"/>
    <w:rsid w:val="00716593"/>
    <w:rsid w:val="00726F65"/>
    <w:rsid w:val="00730A24"/>
    <w:rsid w:val="007315C5"/>
    <w:rsid w:val="00737D18"/>
    <w:rsid w:val="00741F69"/>
    <w:rsid w:val="007443A5"/>
    <w:rsid w:val="00745095"/>
    <w:rsid w:val="00745CB6"/>
    <w:rsid w:val="00750C18"/>
    <w:rsid w:val="0075394A"/>
    <w:rsid w:val="0075467A"/>
    <w:rsid w:val="00757724"/>
    <w:rsid w:val="007667CF"/>
    <w:rsid w:val="00771116"/>
    <w:rsid w:val="0077715C"/>
    <w:rsid w:val="007836D0"/>
    <w:rsid w:val="0079335D"/>
    <w:rsid w:val="00795EAE"/>
    <w:rsid w:val="007A1B1F"/>
    <w:rsid w:val="007A20D6"/>
    <w:rsid w:val="007A327C"/>
    <w:rsid w:val="007B182C"/>
    <w:rsid w:val="007B6821"/>
    <w:rsid w:val="007B7352"/>
    <w:rsid w:val="007D04A2"/>
    <w:rsid w:val="007D3887"/>
    <w:rsid w:val="007D404F"/>
    <w:rsid w:val="007E6995"/>
    <w:rsid w:val="007F397F"/>
    <w:rsid w:val="007F3A85"/>
    <w:rsid w:val="008159F5"/>
    <w:rsid w:val="00816C0E"/>
    <w:rsid w:val="008227F0"/>
    <w:rsid w:val="00824F54"/>
    <w:rsid w:val="008277D2"/>
    <w:rsid w:val="00831048"/>
    <w:rsid w:val="0083123B"/>
    <w:rsid w:val="008322A6"/>
    <w:rsid w:val="00833DC9"/>
    <w:rsid w:val="00834139"/>
    <w:rsid w:val="008377E0"/>
    <w:rsid w:val="00845E8B"/>
    <w:rsid w:val="00852303"/>
    <w:rsid w:val="00852AAF"/>
    <w:rsid w:val="0085588E"/>
    <w:rsid w:val="008575EB"/>
    <w:rsid w:val="008605C9"/>
    <w:rsid w:val="0086449F"/>
    <w:rsid w:val="00875FDE"/>
    <w:rsid w:val="00876558"/>
    <w:rsid w:val="00880A14"/>
    <w:rsid w:val="008816BE"/>
    <w:rsid w:val="00896EC5"/>
    <w:rsid w:val="00897F88"/>
    <w:rsid w:val="008A1CF9"/>
    <w:rsid w:val="008B6789"/>
    <w:rsid w:val="008B782C"/>
    <w:rsid w:val="008C6062"/>
    <w:rsid w:val="008D1C7C"/>
    <w:rsid w:val="008D6410"/>
    <w:rsid w:val="008D7B43"/>
    <w:rsid w:val="008E1332"/>
    <w:rsid w:val="008E663C"/>
    <w:rsid w:val="008F0A39"/>
    <w:rsid w:val="008F49F6"/>
    <w:rsid w:val="00903E43"/>
    <w:rsid w:val="0092167B"/>
    <w:rsid w:val="00922976"/>
    <w:rsid w:val="00922B25"/>
    <w:rsid w:val="00924874"/>
    <w:rsid w:val="009252B4"/>
    <w:rsid w:val="0093526D"/>
    <w:rsid w:val="00941CF1"/>
    <w:rsid w:val="009442ED"/>
    <w:rsid w:val="009458C4"/>
    <w:rsid w:val="00954D55"/>
    <w:rsid w:val="009637E7"/>
    <w:rsid w:val="00966BFD"/>
    <w:rsid w:val="009750C1"/>
    <w:rsid w:val="00976667"/>
    <w:rsid w:val="009770C0"/>
    <w:rsid w:val="00981F09"/>
    <w:rsid w:val="0098779B"/>
    <w:rsid w:val="00990A64"/>
    <w:rsid w:val="00990F53"/>
    <w:rsid w:val="00994B3F"/>
    <w:rsid w:val="009A1D96"/>
    <w:rsid w:val="009A6FA9"/>
    <w:rsid w:val="009C0177"/>
    <w:rsid w:val="009C2527"/>
    <w:rsid w:val="009D384D"/>
    <w:rsid w:val="009E668D"/>
    <w:rsid w:val="00A131C7"/>
    <w:rsid w:val="00A14263"/>
    <w:rsid w:val="00A2090A"/>
    <w:rsid w:val="00A33B2F"/>
    <w:rsid w:val="00A34956"/>
    <w:rsid w:val="00A34A55"/>
    <w:rsid w:val="00A41A94"/>
    <w:rsid w:val="00A47DB2"/>
    <w:rsid w:val="00A548BA"/>
    <w:rsid w:val="00A57795"/>
    <w:rsid w:val="00A604C8"/>
    <w:rsid w:val="00A60BAF"/>
    <w:rsid w:val="00A67766"/>
    <w:rsid w:val="00A72920"/>
    <w:rsid w:val="00A91A71"/>
    <w:rsid w:val="00A954BA"/>
    <w:rsid w:val="00AB5F6B"/>
    <w:rsid w:val="00AB6DC7"/>
    <w:rsid w:val="00AB799D"/>
    <w:rsid w:val="00AC214D"/>
    <w:rsid w:val="00AD4BD4"/>
    <w:rsid w:val="00AD6D7C"/>
    <w:rsid w:val="00AE5E01"/>
    <w:rsid w:val="00AE5E26"/>
    <w:rsid w:val="00AE6C7A"/>
    <w:rsid w:val="00AE6F5E"/>
    <w:rsid w:val="00B128D5"/>
    <w:rsid w:val="00B14768"/>
    <w:rsid w:val="00B232FB"/>
    <w:rsid w:val="00B23590"/>
    <w:rsid w:val="00B26F1B"/>
    <w:rsid w:val="00B2738C"/>
    <w:rsid w:val="00B31BC8"/>
    <w:rsid w:val="00B47B59"/>
    <w:rsid w:val="00B47B92"/>
    <w:rsid w:val="00B51FF7"/>
    <w:rsid w:val="00B542C4"/>
    <w:rsid w:val="00B605DF"/>
    <w:rsid w:val="00B63723"/>
    <w:rsid w:val="00B76488"/>
    <w:rsid w:val="00B81F59"/>
    <w:rsid w:val="00B861FE"/>
    <w:rsid w:val="00B86E10"/>
    <w:rsid w:val="00B90573"/>
    <w:rsid w:val="00B90B30"/>
    <w:rsid w:val="00B93EB3"/>
    <w:rsid w:val="00B97457"/>
    <w:rsid w:val="00BA05E7"/>
    <w:rsid w:val="00BA10C5"/>
    <w:rsid w:val="00BA3105"/>
    <w:rsid w:val="00BA437D"/>
    <w:rsid w:val="00BB0F95"/>
    <w:rsid w:val="00BB65A9"/>
    <w:rsid w:val="00BB6AED"/>
    <w:rsid w:val="00BC3A8F"/>
    <w:rsid w:val="00BC514A"/>
    <w:rsid w:val="00BD072B"/>
    <w:rsid w:val="00BD0E70"/>
    <w:rsid w:val="00BD4598"/>
    <w:rsid w:val="00BD4A8E"/>
    <w:rsid w:val="00BD6B41"/>
    <w:rsid w:val="00BE1111"/>
    <w:rsid w:val="00BE58CB"/>
    <w:rsid w:val="00BF1BC2"/>
    <w:rsid w:val="00BF2F6E"/>
    <w:rsid w:val="00BF75DA"/>
    <w:rsid w:val="00C00B78"/>
    <w:rsid w:val="00C06D97"/>
    <w:rsid w:val="00C10718"/>
    <w:rsid w:val="00C13FBC"/>
    <w:rsid w:val="00C14860"/>
    <w:rsid w:val="00C211EF"/>
    <w:rsid w:val="00C229FB"/>
    <w:rsid w:val="00C23B04"/>
    <w:rsid w:val="00C27A99"/>
    <w:rsid w:val="00C365A8"/>
    <w:rsid w:val="00C56B47"/>
    <w:rsid w:val="00C61D98"/>
    <w:rsid w:val="00C61E81"/>
    <w:rsid w:val="00C67DBE"/>
    <w:rsid w:val="00C712B9"/>
    <w:rsid w:val="00C72752"/>
    <w:rsid w:val="00C728E0"/>
    <w:rsid w:val="00C72EA6"/>
    <w:rsid w:val="00C80919"/>
    <w:rsid w:val="00C862DA"/>
    <w:rsid w:val="00C90A68"/>
    <w:rsid w:val="00CA10EA"/>
    <w:rsid w:val="00CA3E10"/>
    <w:rsid w:val="00CA3F21"/>
    <w:rsid w:val="00CA59E7"/>
    <w:rsid w:val="00CB1B9A"/>
    <w:rsid w:val="00CB2417"/>
    <w:rsid w:val="00CC02FD"/>
    <w:rsid w:val="00CC217B"/>
    <w:rsid w:val="00CC23D2"/>
    <w:rsid w:val="00CC53E4"/>
    <w:rsid w:val="00CE4308"/>
    <w:rsid w:val="00CE652A"/>
    <w:rsid w:val="00CF1031"/>
    <w:rsid w:val="00D03EB6"/>
    <w:rsid w:val="00D13131"/>
    <w:rsid w:val="00D218CE"/>
    <w:rsid w:val="00D304BD"/>
    <w:rsid w:val="00D3282E"/>
    <w:rsid w:val="00D3364E"/>
    <w:rsid w:val="00D40478"/>
    <w:rsid w:val="00D43C53"/>
    <w:rsid w:val="00D46444"/>
    <w:rsid w:val="00D5090F"/>
    <w:rsid w:val="00D50BE5"/>
    <w:rsid w:val="00D55F83"/>
    <w:rsid w:val="00D64289"/>
    <w:rsid w:val="00D64355"/>
    <w:rsid w:val="00D665A1"/>
    <w:rsid w:val="00D70D65"/>
    <w:rsid w:val="00D72084"/>
    <w:rsid w:val="00D74EA5"/>
    <w:rsid w:val="00D96291"/>
    <w:rsid w:val="00D972C6"/>
    <w:rsid w:val="00D97472"/>
    <w:rsid w:val="00DA3FD0"/>
    <w:rsid w:val="00DA7CE3"/>
    <w:rsid w:val="00DC441F"/>
    <w:rsid w:val="00DD148D"/>
    <w:rsid w:val="00DD5452"/>
    <w:rsid w:val="00DE30DC"/>
    <w:rsid w:val="00DE37CA"/>
    <w:rsid w:val="00DE4FDF"/>
    <w:rsid w:val="00DF316A"/>
    <w:rsid w:val="00E01B92"/>
    <w:rsid w:val="00E04FCF"/>
    <w:rsid w:val="00E10940"/>
    <w:rsid w:val="00E11501"/>
    <w:rsid w:val="00E14772"/>
    <w:rsid w:val="00E1509E"/>
    <w:rsid w:val="00E16390"/>
    <w:rsid w:val="00E24600"/>
    <w:rsid w:val="00E25F33"/>
    <w:rsid w:val="00E32433"/>
    <w:rsid w:val="00E44FF2"/>
    <w:rsid w:val="00E50B04"/>
    <w:rsid w:val="00E519D6"/>
    <w:rsid w:val="00E54A9C"/>
    <w:rsid w:val="00E5556B"/>
    <w:rsid w:val="00E60661"/>
    <w:rsid w:val="00E6131B"/>
    <w:rsid w:val="00E6490A"/>
    <w:rsid w:val="00E67053"/>
    <w:rsid w:val="00E671B0"/>
    <w:rsid w:val="00E90BB0"/>
    <w:rsid w:val="00EA1B11"/>
    <w:rsid w:val="00EA2853"/>
    <w:rsid w:val="00EB2ACE"/>
    <w:rsid w:val="00EB6991"/>
    <w:rsid w:val="00EC34AC"/>
    <w:rsid w:val="00ED499E"/>
    <w:rsid w:val="00ED69E0"/>
    <w:rsid w:val="00EE0042"/>
    <w:rsid w:val="00EE6627"/>
    <w:rsid w:val="00EF12DD"/>
    <w:rsid w:val="00EF2453"/>
    <w:rsid w:val="00EF6C4D"/>
    <w:rsid w:val="00F108D7"/>
    <w:rsid w:val="00F11387"/>
    <w:rsid w:val="00F117B6"/>
    <w:rsid w:val="00F13EDC"/>
    <w:rsid w:val="00F159B1"/>
    <w:rsid w:val="00F213A7"/>
    <w:rsid w:val="00F21682"/>
    <w:rsid w:val="00F2176E"/>
    <w:rsid w:val="00F23748"/>
    <w:rsid w:val="00F27809"/>
    <w:rsid w:val="00F31077"/>
    <w:rsid w:val="00F379B4"/>
    <w:rsid w:val="00F52632"/>
    <w:rsid w:val="00F6320C"/>
    <w:rsid w:val="00F63E6E"/>
    <w:rsid w:val="00F662B5"/>
    <w:rsid w:val="00F67F56"/>
    <w:rsid w:val="00F80662"/>
    <w:rsid w:val="00F81E76"/>
    <w:rsid w:val="00F85457"/>
    <w:rsid w:val="00F90395"/>
    <w:rsid w:val="00F92439"/>
    <w:rsid w:val="00F92DDB"/>
    <w:rsid w:val="00F94623"/>
    <w:rsid w:val="00FA4260"/>
    <w:rsid w:val="00FA4C51"/>
    <w:rsid w:val="00FB39AC"/>
    <w:rsid w:val="00FB69EA"/>
    <w:rsid w:val="00FC1CB9"/>
    <w:rsid w:val="00FC32C4"/>
    <w:rsid w:val="00FC4AC5"/>
    <w:rsid w:val="00FD4559"/>
    <w:rsid w:val="00FD7CF5"/>
    <w:rsid w:val="00FE4407"/>
    <w:rsid w:val="00FE4A10"/>
    <w:rsid w:val="00FF24B6"/>
    <w:rsid w:val="00FF295B"/>
    <w:rsid w:val="00FF76D4"/>
    <w:rsid w:val="0BB25D26"/>
    <w:rsid w:val="0F05180A"/>
    <w:rsid w:val="17A816AF"/>
    <w:rsid w:val="200F4AE5"/>
    <w:rsid w:val="21E2469B"/>
    <w:rsid w:val="224D0079"/>
    <w:rsid w:val="240D51B4"/>
    <w:rsid w:val="289E39B8"/>
    <w:rsid w:val="2CD72212"/>
    <w:rsid w:val="2EC000ED"/>
    <w:rsid w:val="33115AD1"/>
    <w:rsid w:val="36603F33"/>
    <w:rsid w:val="3D0E5773"/>
    <w:rsid w:val="3DD74ADD"/>
    <w:rsid w:val="482B484F"/>
    <w:rsid w:val="4D837936"/>
    <w:rsid w:val="511970CD"/>
    <w:rsid w:val="59994D42"/>
    <w:rsid w:val="5C964324"/>
    <w:rsid w:val="62324B81"/>
    <w:rsid w:val="660D79BD"/>
    <w:rsid w:val="68301824"/>
    <w:rsid w:val="6C523E7D"/>
    <w:rsid w:val="74A41261"/>
    <w:rsid w:val="74C203F3"/>
    <w:rsid w:val="77FF0A30"/>
    <w:rsid w:val="7A2320A0"/>
    <w:rsid w:val="7FDC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pPr>
      <w:spacing w:line="240" w:lineRule="auto"/>
    </w:pPr>
    <w:rPr>
      <w:sz w:val="18"/>
      <w:szCs w:val="18"/>
    </w:rPr>
  </w:style>
  <w:style w:type="paragraph" w:styleId="4">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59"/>
    <w:pPr>
      <w:jc w:val="both"/>
    </w:pPr>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3D464B"/>
      <w:u w:val="none"/>
    </w:rPr>
  </w:style>
  <w:style w:type="character" w:styleId="12">
    <w:name w:val="annotation reference"/>
    <w:basedOn w:val="9"/>
    <w:semiHidden/>
    <w:unhideWhenUsed/>
    <w:qFormat/>
    <w:uiPriority w:val="99"/>
    <w:rPr>
      <w:sz w:val="21"/>
      <w:szCs w:val="21"/>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Char"/>
    <w:basedOn w:val="9"/>
    <w:link w:val="2"/>
    <w:semiHidden/>
    <w:qFormat/>
    <w:uiPriority w:val="99"/>
  </w:style>
  <w:style w:type="character" w:customStyle="1" w:styleId="17">
    <w:name w:val="批注主题 Char"/>
    <w:basedOn w:val="16"/>
    <w:link w:val="6"/>
    <w:semiHidden/>
    <w:qFormat/>
    <w:uiPriority w:val="99"/>
    <w:rPr>
      <w:b/>
      <w:bCs/>
    </w:rPr>
  </w:style>
  <w:style w:type="character" w:customStyle="1" w:styleId="18">
    <w:name w:val="批注框文本 Char"/>
    <w:basedOn w:val="9"/>
    <w:link w:val="3"/>
    <w:semiHidden/>
    <w:qFormat/>
    <w:uiPriority w:val="99"/>
    <w:rPr>
      <w:sz w:val="18"/>
      <w:szCs w:val="18"/>
    </w:rPr>
  </w:style>
  <w:style w:type="character" w:customStyle="1" w:styleId="19">
    <w:name w:val="font31"/>
    <w:basedOn w:val="9"/>
    <w:qFormat/>
    <w:uiPriority w:val="0"/>
    <w:rPr>
      <w:rFonts w:hint="eastAsia" w:ascii="宋体" w:hAnsi="宋体" w:eastAsia="宋体" w:cs="宋体"/>
      <w:color w:val="FF0000"/>
      <w:sz w:val="20"/>
      <w:szCs w:val="20"/>
      <w:u w:val="none"/>
    </w:rPr>
  </w:style>
  <w:style w:type="character" w:customStyle="1" w:styleId="20">
    <w:name w:val="font11"/>
    <w:basedOn w:val="9"/>
    <w:qFormat/>
    <w:uiPriority w:val="0"/>
    <w:rPr>
      <w:rFonts w:hint="eastAsia" w:ascii="宋体" w:hAnsi="宋体" w:eastAsia="宋体" w:cs="宋体"/>
      <w:color w:val="000000"/>
      <w:sz w:val="20"/>
      <w:szCs w:val="20"/>
      <w:u w:val="none"/>
    </w:rPr>
  </w:style>
  <w:style w:type="character" w:customStyle="1" w:styleId="21">
    <w:name w:val="font01"/>
    <w:basedOn w:val="9"/>
    <w:qFormat/>
    <w:uiPriority w:val="0"/>
    <w:rPr>
      <w:rFonts w:hint="eastAsia" w:ascii="宋体" w:hAnsi="宋体" w:eastAsia="宋体" w:cs="宋体"/>
      <w:color w:val="000000"/>
      <w:sz w:val="20"/>
      <w:szCs w:val="20"/>
      <w:u w:val="none"/>
    </w:rPr>
  </w:style>
  <w:style w:type="paragraph" w:customStyle="1" w:styleId="22">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1633D-6FED-4A23-BA48-07F7DBC2520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6298</Words>
  <Characters>8197</Characters>
  <Lines>61</Lines>
  <Paragraphs>17</Paragraphs>
  <TotalTime>0</TotalTime>
  <ScaleCrop>false</ScaleCrop>
  <LinksUpToDate>false</LinksUpToDate>
  <CharactersWithSpaces>8956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2018-09-29T01:32:00Z</dcterms:created>
  <dc:creator>微软用户</dc:creator>
  <cp:lastModifiedBy>l</cp:lastModifiedBy>
  <cp:lastPrinted>2022-09-16T00:28:00Z</cp:lastPrinted>
  <dcterms:modified xsi:type="dcterms:W3CDTF">2024-10-14T05:03:53Z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D5AFCE708D2D40158BD11E0CFB19F924</vt:lpwstr>
  </property>
</Properties>
</file>