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【中药饮片和中药配方颗粒供应服务】采购项目调研表</w:t>
      </w:r>
    </w:p>
    <w:tbl>
      <w:tblPr>
        <w:tblStyle w:val="2"/>
        <w:tblpPr w:leftFromText="180" w:rightFromText="180" w:vertAnchor="text" w:horzAnchor="page" w:tblpX="1451" w:tblpY="636"/>
        <w:tblOverlap w:val="never"/>
        <w:tblW w:w="9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620"/>
        <w:gridCol w:w="7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8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公司简介</w:t>
            </w:r>
          </w:p>
        </w:tc>
        <w:tc>
          <w:tcPr>
            <w:tcW w:w="709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厂区面积、厂房面积、员工人数、生产（销售）规模、营业收入、生产和经营的中药品种数量等。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概况及发展趋势</w:t>
            </w:r>
          </w:p>
        </w:tc>
        <w:tc>
          <w:tcPr>
            <w:tcW w:w="709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包括行业规模、同类企业数量、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发展水平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企业供货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能力</w:t>
            </w:r>
          </w:p>
        </w:tc>
        <w:tc>
          <w:tcPr>
            <w:tcW w:w="709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供应品种数量、质量层次、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在药监部门备案生产经营品种的情况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相关证明文件等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供货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渠道</w:t>
            </w:r>
          </w:p>
        </w:tc>
        <w:tc>
          <w:tcPr>
            <w:tcW w:w="709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有长期、稳定、大型的原材料供应来源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和种植基地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，产品库存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保证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供货稳定。提供原材料供应来源证明文件、仓库（冷冻库、阴凉库、常温库）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地址、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面积、库存台账等证明文件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40" w:lineRule="exact"/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项目组成员和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资质</w:t>
            </w:r>
          </w:p>
        </w:tc>
        <w:tc>
          <w:tcPr>
            <w:tcW w:w="709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项目需配备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服务团队（包括项目主管、现场支持和售后人员）的学历、资历证明文件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生产质控</w:t>
            </w:r>
          </w:p>
        </w:tc>
        <w:tc>
          <w:tcPr>
            <w:tcW w:w="709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提货生产加工、炮制饮片的加工场所的证明材料及生产、质控、检验、保管流程及管理制度说明；质检的相关设备，检验室、样品室面积、设备、人员等资料。（提供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图片、清单、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证明材料复印件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满足医院特殊用药需求的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资质</w:t>
            </w:r>
          </w:p>
        </w:tc>
        <w:tc>
          <w:tcPr>
            <w:tcW w:w="709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毒性中药饮片的生产或经营资质、国家管制类动物药材生产或经营许可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特色炮制技术等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（提供证明文件）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配送能力及配送方案</w:t>
            </w:r>
          </w:p>
        </w:tc>
        <w:tc>
          <w:tcPr>
            <w:tcW w:w="7092" w:type="dxa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根据医院实际需求设置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针对性的配送方案，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提供必要的保障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措施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和条件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，提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交方案、承诺书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提供投标人服务机构与采购人的百度测距截图页面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仓库为自有的需提供产权证明，仓库租赁的需提供租赁证明文件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代煎代送服务</w:t>
            </w:r>
          </w:p>
        </w:tc>
        <w:tc>
          <w:tcPr>
            <w:tcW w:w="709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能提供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中药代煎和膏方制作等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中药特色服务，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设置有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现代化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代煎代配中心并配有现代化煎煮设施设备（须提供煎药室平面图，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设备设施及场地图片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其他服务</w:t>
            </w:r>
          </w:p>
        </w:tc>
        <w:tc>
          <w:tcPr>
            <w:tcW w:w="709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提供服务方案和履约计划，包括但不限于支持协助中药制剂的研发及取得生产批文、支持协助取得国家省市级科研课题、医院中药人才培养、人员支持、设备维护更新等。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2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信息管理系统</w:t>
            </w:r>
          </w:p>
        </w:tc>
        <w:tc>
          <w:tcPr>
            <w:tcW w:w="709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为本项目投入使用的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信息管理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系统：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包括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智能审方复核、调剂及配送过程可溯源、实时信息可推、患者可查询处方状态和物流信息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，投标供应商提供以上系统功能操作截图的截图证明；</w:t>
            </w:r>
          </w:p>
          <w:p>
            <w:pPr>
              <w:pStyle w:val="5"/>
              <w:numPr>
                <w:ilvl w:val="0"/>
                <w:numId w:val="1"/>
              </w:numPr>
              <w:ind w:left="360" w:leftChars="0" w:hanging="36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投标供应商提供为本项目所投入系统的计算机软件著作权登记证书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eastAsia="zh-CN"/>
              </w:rPr>
              <w:t>（如有）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管理体系认证</w:t>
            </w:r>
          </w:p>
        </w:tc>
        <w:tc>
          <w:tcPr>
            <w:tcW w:w="709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通过质量管理体系认证、环境管理体系认证、通过职业健康安全管理体系认证的情况。（提供认证证书证明文件）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同类项目业绩</w:t>
            </w:r>
          </w:p>
        </w:tc>
        <w:tc>
          <w:tcPr>
            <w:tcW w:w="709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列出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近3年内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三甲医院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  <w:t>的中药供应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配送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须提供合同复印件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行业影响</w:t>
            </w:r>
          </w:p>
        </w:tc>
        <w:tc>
          <w:tcPr>
            <w:tcW w:w="709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公司参加行业协会情况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校企合作情况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等，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是否大学院校教学基地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或培训基地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，是否中医药产学研基地，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提供合作协议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企业信用</w:t>
            </w:r>
          </w:p>
        </w:tc>
        <w:tc>
          <w:tcPr>
            <w:tcW w:w="709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获得市级或以上工商行政管理局颁发的“守合同重信用企业/重合同守信用”证书情况；投标人获得A级或以上纳税信用等级的情况；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投标人获得银行信用等级情况（提供证书复印件）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企业荣誉</w:t>
            </w:r>
          </w:p>
        </w:tc>
        <w:tc>
          <w:tcPr>
            <w:tcW w:w="709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近5年内获得国家级行政部门颁发的荣誉、获得省级行政部门颁发的荣誉、获得市级行政部门颁发的荣誉的情况。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（提供所获荣誉证明文件）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售后服务方案</w:t>
            </w:r>
          </w:p>
        </w:tc>
        <w:tc>
          <w:tcPr>
            <w:tcW w:w="709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售后服务方案及服务承诺（含针对医疗纠纷、药检质量问题、不良反应等特殊情况的应对措施）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jc w:val="center"/>
        <w:rPr>
          <w:rFonts w:ascii="宋体" w:hAnsi="宋体" w:eastAsia="宋体"/>
          <w:b/>
          <w:bCs/>
          <w:sz w:val="30"/>
          <w:szCs w:val="30"/>
        </w:rPr>
      </w:pPr>
      <w:bookmarkStart w:id="0" w:name="_GoBack"/>
      <w:bookmarkEnd w:id="0"/>
    </w:p>
    <w:p>
      <w:pPr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jc w:val="left"/>
        <w:rPr>
          <w:rFonts w:ascii="宋体" w:hAnsi="宋体" w:eastAsia="宋体"/>
          <w:b/>
          <w:bCs/>
          <w:sz w:val="24"/>
          <w:szCs w:val="24"/>
        </w:rPr>
      </w:pP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8629A2"/>
    <w:multiLevelType w:val="multilevel"/>
    <w:tmpl w:val="388629A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kY2RkMzRiZDU1MWNlZmU2NzU5N2RkNGNlY2EzZTUifQ=="/>
  </w:docVars>
  <w:rsids>
    <w:rsidRoot w:val="00CE222F"/>
    <w:rsid w:val="000E2F5E"/>
    <w:rsid w:val="001061DC"/>
    <w:rsid w:val="003B2DCC"/>
    <w:rsid w:val="003F6E8B"/>
    <w:rsid w:val="004479BD"/>
    <w:rsid w:val="00456BF8"/>
    <w:rsid w:val="00490A3F"/>
    <w:rsid w:val="004B731A"/>
    <w:rsid w:val="00611C02"/>
    <w:rsid w:val="00627FF2"/>
    <w:rsid w:val="006F1D42"/>
    <w:rsid w:val="0079586B"/>
    <w:rsid w:val="00833CA7"/>
    <w:rsid w:val="008F2503"/>
    <w:rsid w:val="009259C5"/>
    <w:rsid w:val="00AA3C0E"/>
    <w:rsid w:val="00B94E98"/>
    <w:rsid w:val="00CE222F"/>
    <w:rsid w:val="00CE6FED"/>
    <w:rsid w:val="00D20DEF"/>
    <w:rsid w:val="00E931B0"/>
    <w:rsid w:val="03B10EED"/>
    <w:rsid w:val="041C186E"/>
    <w:rsid w:val="3ABF1172"/>
    <w:rsid w:val="44570811"/>
    <w:rsid w:val="4F8249A3"/>
    <w:rsid w:val="528F0FF9"/>
    <w:rsid w:val="706E39DB"/>
    <w:rsid w:val="7EF1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qFormat/>
    <w:uiPriority w:val="0"/>
    <w:rPr>
      <w:sz w:val="21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1183</Words>
  <Characters>1191</Characters>
  <Lines>43</Lines>
  <Paragraphs>12</Paragraphs>
  <TotalTime>1</TotalTime>
  <ScaleCrop>false</ScaleCrop>
  <LinksUpToDate>false</LinksUpToDate>
  <CharactersWithSpaces>1192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2024-06-15T15:37:00Z</dcterms:created>
  <dc:creator>panic he</dc:creator>
  <cp:lastModifiedBy>李怀国</cp:lastModifiedBy>
  <dcterms:modified xsi:type="dcterms:W3CDTF">2024-06-23T14:21:39Z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6CE70014648046B38E34D02748C2F64C_13</vt:lpwstr>
  </property>
</Properties>
</file>