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C" w:rsidRPr="000E0C0C" w:rsidRDefault="00ED6EFC" w:rsidP="00ED6EFC">
      <w:pPr>
        <w:widowControl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0E0C0C">
        <w:rPr>
          <w:rFonts w:ascii="黑体" w:eastAsia="黑体" w:hAnsi="黑体" w:hint="eastAsia"/>
          <w:b/>
          <w:color w:val="000000"/>
          <w:sz w:val="32"/>
          <w:szCs w:val="32"/>
        </w:rPr>
        <w:t>研究完成</w:t>
      </w:r>
      <w:r w:rsidRPr="000E0C0C">
        <w:rPr>
          <w:rFonts w:ascii="黑体" w:eastAsia="黑体" w:hAnsi="黑体"/>
          <w:b/>
          <w:color w:val="000000"/>
          <w:sz w:val="32"/>
          <w:szCs w:val="32"/>
        </w:rPr>
        <w:t>报告</w:t>
      </w:r>
    </w:p>
    <w:tbl>
      <w:tblPr>
        <w:tblW w:w="9253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1932"/>
        <w:gridCol w:w="2761"/>
        <w:gridCol w:w="1798"/>
      </w:tblGrid>
      <w:tr w:rsidR="00ED6EFC" w:rsidRPr="000E0C0C" w:rsidTr="0015548F">
        <w:trPr>
          <w:trHeight w:val="466"/>
          <w:jc w:val="center"/>
        </w:trPr>
        <w:tc>
          <w:tcPr>
            <w:tcW w:w="2762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ED6EFC" w:rsidRPr="000E0C0C" w:rsidTr="0015548F">
        <w:trPr>
          <w:trHeight w:val="466"/>
          <w:jc w:val="center"/>
        </w:trPr>
        <w:tc>
          <w:tcPr>
            <w:tcW w:w="2762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ED6EFC" w:rsidRPr="000E0C0C" w:rsidTr="0015548F">
        <w:trPr>
          <w:trHeight w:val="466"/>
          <w:jc w:val="center"/>
        </w:trPr>
        <w:tc>
          <w:tcPr>
            <w:tcW w:w="2762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ED6EFC" w:rsidRPr="000E0C0C" w:rsidTr="0015548F">
        <w:trPr>
          <w:trHeight w:val="520"/>
          <w:jc w:val="center"/>
        </w:trPr>
        <w:tc>
          <w:tcPr>
            <w:tcW w:w="2762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0E0C0C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0E0C0C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ED6EFC" w:rsidRPr="000E0C0C" w:rsidTr="0015548F">
        <w:trPr>
          <w:trHeight w:val="466"/>
          <w:jc w:val="center"/>
        </w:trPr>
        <w:tc>
          <w:tcPr>
            <w:tcW w:w="2762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B81572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受理</w:t>
            </w: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主要</w:t>
            </w:r>
            <w:r w:rsidRPr="000E0C0C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研究者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D6EFC" w:rsidRPr="000E0C0C" w:rsidRDefault="00ED6EFC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ED6EFC" w:rsidRPr="00B1105C" w:rsidRDefault="00ED6EFC" w:rsidP="0015548F">
      <w:pPr>
        <w:widowControl/>
        <w:spacing w:before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B1105C">
        <w:rPr>
          <w:rFonts w:ascii="黑体" w:eastAsia="黑体" w:hAnsi="黑体" w:hint="eastAsia"/>
          <w:color w:val="000000"/>
          <w:sz w:val="28"/>
          <w:szCs w:val="28"/>
        </w:rPr>
        <w:t>一、</w:t>
      </w:r>
      <w:r w:rsidRPr="00B1105C">
        <w:rPr>
          <w:rFonts w:ascii="黑体" w:eastAsia="黑体" w:hAnsi="黑体"/>
          <w:color w:val="000000"/>
          <w:sz w:val="28"/>
          <w:szCs w:val="28"/>
        </w:rPr>
        <w:t>受试者信息</w:t>
      </w:r>
    </w:p>
    <w:p w:rsidR="00ED6EFC" w:rsidRPr="000E0C0C" w:rsidRDefault="00ED6EFC" w:rsidP="00ED6EFC">
      <w:pPr>
        <w:widowControl/>
        <w:spacing w:line="560" w:lineRule="exact"/>
        <w:ind w:rightChars="-172" w:right="-361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（一）合同研究总例数</w:t>
      </w:r>
    </w:p>
    <w:p w:rsidR="00ED6EFC" w:rsidRPr="000E0C0C" w:rsidRDefault="00ED6EFC" w:rsidP="00ED6EFC">
      <w:pPr>
        <w:widowControl/>
        <w:spacing w:line="560" w:lineRule="exact"/>
        <w:ind w:rightChars="-172" w:right="-361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（二）</w:t>
      </w:r>
      <w:r w:rsidRPr="000E0C0C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已入组例数</w:t>
      </w:r>
    </w:p>
    <w:p w:rsidR="00ED6EFC" w:rsidRPr="000E0C0C" w:rsidRDefault="00ED6EFC" w:rsidP="00ED6EFC">
      <w:pPr>
        <w:widowControl/>
        <w:spacing w:line="560" w:lineRule="exact"/>
        <w:ind w:rightChars="-172" w:right="-361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（三）完成</w:t>
      </w:r>
      <w:r w:rsidRPr="000E0C0C">
        <w:rPr>
          <w:rFonts w:ascii="Times New Roman" w:eastAsia="宋体" w:hAnsi="Times New Roman"/>
          <w:color w:val="000000"/>
          <w:sz w:val="28"/>
          <w:szCs w:val="28"/>
        </w:rPr>
        <w:t>观察例数</w:t>
      </w:r>
    </w:p>
    <w:p w:rsidR="00ED6EFC" w:rsidRPr="000E0C0C" w:rsidRDefault="00ED6EFC" w:rsidP="00ED6EFC">
      <w:pPr>
        <w:widowControl/>
        <w:spacing w:line="560" w:lineRule="exact"/>
        <w:ind w:rightChars="-172" w:right="-361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（四）提前退出例数</w:t>
      </w:r>
    </w:p>
    <w:p w:rsidR="00ED6EFC" w:rsidRPr="000E0C0C" w:rsidRDefault="00ED6EFC" w:rsidP="00ED6EFC">
      <w:pPr>
        <w:widowControl/>
        <w:spacing w:line="560" w:lineRule="exact"/>
        <w:ind w:rightChars="-172" w:right="-361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（五）严重不良事件例数</w:t>
      </w:r>
    </w:p>
    <w:p w:rsidR="00ED6EFC" w:rsidRPr="000E0C0C" w:rsidRDefault="00ED6EFC" w:rsidP="00ED6EFC">
      <w:pPr>
        <w:widowControl/>
        <w:spacing w:line="560" w:lineRule="exact"/>
        <w:ind w:rightChars="-172" w:right="-361"/>
        <w:jc w:val="left"/>
        <w:rPr>
          <w:rFonts w:ascii="宋体" w:eastAsia="宋体" w:hAnsi="宋体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（六）</w:t>
      </w: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已报告</w:t>
      </w:r>
      <w:r w:rsidRPr="000E0C0C">
        <w:rPr>
          <w:rFonts w:ascii="Times New Roman" w:eastAsia="宋体" w:hAnsi="Times New Roman"/>
          <w:color w:val="000000"/>
          <w:sz w:val="28"/>
          <w:szCs w:val="28"/>
        </w:rPr>
        <w:t>的严重不良事件例数</w:t>
      </w:r>
    </w:p>
    <w:p w:rsidR="00ED6EFC" w:rsidRPr="00B1105C" w:rsidRDefault="00ED6EFC" w:rsidP="0015548F">
      <w:pPr>
        <w:widowControl/>
        <w:spacing w:before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B1105C">
        <w:rPr>
          <w:rFonts w:ascii="黑体" w:eastAsia="黑体" w:hAnsi="黑体" w:hint="eastAsia"/>
          <w:color w:val="000000"/>
          <w:sz w:val="28"/>
          <w:szCs w:val="28"/>
        </w:rPr>
        <w:t>二</w:t>
      </w:r>
      <w:r w:rsidRPr="00B1105C">
        <w:rPr>
          <w:rFonts w:ascii="黑体" w:eastAsia="黑体" w:hAnsi="黑体"/>
          <w:color w:val="000000"/>
          <w:sz w:val="28"/>
          <w:szCs w:val="28"/>
        </w:rPr>
        <w:t>、研究情况</w:t>
      </w:r>
    </w:p>
    <w:p w:rsidR="00ED6EFC" w:rsidRPr="000E0C0C" w:rsidRDefault="00ED6EFC" w:rsidP="00ED6EFC">
      <w:pPr>
        <w:widowControl/>
        <w:spacing w:line="560" w:lineRule="exact"/>
        <w:ind w:rightChars="-172" w:right="-361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（一）</w:t>
      </w: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研究开始</w:t>
      </w:r>
      <w:r w:rsidRPr="000E0C0C">
        <w:rPr>
          <w:rFonts w:ascii="Times New Roman" w:eastAsia="宋体" w:hAnsi="Times New Roman"/>
          <w:color w:val="000000"/>
          <w:sz w:val="28"/>
          <w:szCs w:val="28"/>
        </w:rPr>
        <w:t>日期</w:t>
      </w:r>
    </w:p>
    <w:p w:rsidR="00ED6EFC" w:rsidRDefault="00ED6EFC" w:rsidP="00ED6EFC">
      <w:pPr>
        <w:widowControl/>
        <w:spacing w:line="560" w:lineRule="exact"/>
        <w:ind w:rightChars="-172" w:right="-361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（二）最后</w:t>
      </w: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例</w:t>
      </w:r>
      <w:r w:rsidRPr="000E0C0C">
        <w:rPr>
          <w:rFonts w:ascii="Times New Roman" w:eastAsia="宋体" w:hAnsi="Times New Roman"/>
          <w:color w:val="000000"/>
          <w:sz w:val="28"/>
          <w:szCs w:val="28"/>
        </w:rPr>
        <w:t>出组日期</w:t>
      </w:r>
    </w:p>
    <w:p w:rsidR="00ED6EFC" w:rsidRDefault="00ED6EFC" w:rsidP="00ED6EFC">
      <w:pPr>
        <w:widowControl/>
        <w:spacing w:line="560" w:lineRule="exact"/>
        <w:ind w:rightChars="-172" w:right="-361"/>
        <w:jc w:val="left"/>
        <w:rPr>
          <w:rFonts w:ascii="Times New Roman" w:eastAsia="宋体" w:hAnsi="Times New Roman" w:hint="eastAsia"/>
          <w:color w:val="000000"/>
          <w:sz w:val="28"/>
          <w:szCs w:val="28"/>
        </w:rPr>
      </w:pPr>
      <w:r w:rsidRPr="000E0C0C">
        <w:rPr>
          <w:rFonts w:ascii="Times New Roman" w:eastAsia="宋体" w:hAnsi="Times New Roman" w:hint="eastAsia"/>
          <w:color w:val="000000"/>
          <w:sz w:val="28"/>
          <w:szCs w:val="28"/>
        </w:rPr>
        <w:t>（三）</w:t>
      </w:r>
      <w:r w:rsidR="0015548F">
        <w:rPr>
          <w:rFonts w:ascii="Times New Roman" w:eastAsia="宋体" w:hAnsi="Times New Roman" w:hint="eastAsia"/>
          <w:color w:val="000000"/>
          <w:sz w:val="28"/>
          <w:szCs w:val="28"/>
        </w:rPr>
        <w:t>研究相关损害的受试者尚未康复，医疗费用和补偿存在纠纷：</w:t>
      </w:r>
      <w:r w:rsidR="0015548F">
        <w:rPr>
          <w:rFonts w:ascii="Times New Roman" w:eastAsia="宋体" w:hAnsi="Times New Roman"/>
          <w:color w:val="000000"/>
          <w:sz w:val="28"/>
          <w:szCs w:val="28"/>
        </w:rPr>
        <w:br/>
      </w:r>
      <w:r w:rsidR="0015548F" w:rsidRPr="000E0C0C">
        <w:rPr>
          <w:rFonts w:ascii="宋体" w:eastAsia="宋体" w:hAnsi="宋体" w:hint="eastAsia"/>
          <w:color w:val="000000"/>
          <w:sz w:val="28"/>
          <w:szCs w:val="28"/>
        </w:rPr>
        <w:t>□</w:t>
      </w:r>
      <w:r w:rsidR="0015548F" w:rsidRPr="000E0C0C">
        <w:rPr>
          <w:rFonts w:ascii="Times New Roman" w:eastAsia="宋体" w:hAnsi="Times New Roman" w:hint="eastAsia"/>
          <w:color w:val="000000"/>
          <w:sz w:val="28"/>
          <w:szCs w:val="28"/>
        </w:rPr>
        <w:t>不适用</w:t>
      </w:r>
      <w:r w:rsidR="0015548F">
        <w:rPr>
          <w:rFonts w:ascii="Times New Roman" w:eastAsia="宋体" w:hAnsi="Times New Roman" w:hint="eastAsia"/>
          <w:color w:val="000000"/>
          <w:sz w:val="28"/>
          <w:szCs w:val="28"/>
        </w:rPr>
        <w:t>（未发生过研究相关损害的受试者）</w:t>
      </w:r>
      <w:r w:rsidR="0015548F" w:rsidRPr="000E0C0C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="0015548F">
        <w:rPr>
          <w:rFonts w:ascii="Times New Roman" w:eastAsia="宋体" w:hAnsi="Times New Roman"/>
          <w:color w:val="000000"/>
          <w:sz w:val="28"/>
          <w:szCs w:val="28"/>
        </w:rPr>
        <w:t xml:space="preserve">  </w:t>
      </w:r>
      <w:r w:rsidR="0015548F">
        <w:rPr>
          <w:rFonts w:ascii="Times New Roman" w:eastAsia="宋体" w:hAnsi="Times New Roman" w:hint="eastAsia"/>
          <w:color w:val="000000"/>
          <w:sz w:val="28"/>
          <w:szCs w:val="28"/>
        </w:rPr>
        <w:br/>
      </w:r>
      <w:r w:rsidR="0015548F" w:rsidRPr="000E0C0C">
        <w:rPr>
          <w:rFonts w:ascii="宋体" w:eastAsia="宋体" w:hAnsi="宋体" w:hint="eastAsia"/>
          <w:color w:val="000000"/>
          <w:sz w:val="28"/>
          <w:szCs w:val="28"/>
        </w:rPr>
        <w:t>□</w:t>
      </w:r>
      <w:r w:rsidR="0015548F" w:rsidRPr="000E0C0C">
        <w:rPr>
          <w:rFonts w:ascii="Times New Roman" w:eastAsia="宋体" w:hAnsi="Times New Roman" w:hint="eastAsia"/>
          <w:color w:val="000000"/>
          <w:sz w:val="28"/>
          <w:szCs w:val="28"/>
        </w:rPr>
        <w:t>否</w:t>
      </w:r>
      <w:r w:rsidR="0015548F">
        <w:rPr>
          <w:rFonts w:ascii="Times New Roman" w:eastAsia="宋体" w:hAnsi="Times New Roman" w:hint="eastAsia"/>
          <w:color w:val="000000"/>
          <w:sz w:val="28"/>
          <w:szCs w:val="28"/>
        </w:rPr>
        <w:t>（研究相关损害的受试者已康复，或者医疗费用和补偿不存在纠纷）</w:t>
      </w:r>
      <w:r w:rsidR="0015548F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  <w:r w:rsidR="0015548F" w:rsidRPr="000E0C0C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="0015548F" w:rsidRPr="000E0C0C">
        <w:rPr>
          <w:rFonts w:ascii="宋体" w:eastAsia="宋体" w:hAnsi="宋体" w:hint="eastAsia"/>
          <w:color w:val="000000"/>
          <w:sz w:val="28"/>
          <w:szCs w:val="28"/>
        </w:rPr>
        <w:t>□</w:t>
      </w:r>
      <w:r w:rsidR="0015548F" w:rsidRPr="000E0C0C">
        <w:rPr>
          <w:rFonts w:ascii="Times New Roman" w:eastAsia="宋体" w:hAnsi="Times New Roman" w:hint="eastAsia"/>
          <w:color w:val="000000"/>
          <w:sz w:val="28"/>
          <w:szCs w:val="28"/>
        </w:rPr>
        <w:t>是</w:t>
      </w:r>
      <w:r w:rsidR="0015548F">
        <w:rPr>
          <w:rFonts w:ascii="Times New Roman" w:eastAsia="宋体" w:hAnsi="Times New Roman" w:hint="eastAsia"/>
          <w:color w:val="000000"/>
          <w:sz w:val="28"/>
          <w:szCs w:val="28"/>
        </w:rPr>
        <w:t>，后续安排（请简述）：</w:t>
      </w:r>
      <w:r w:rsidR="0015548F" w:rsidRPr="000E0C0C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</w:p>
    <w:p w:rsidR="0015548F" w:rsidRDefault="0015548F" w:rsidP="00ED6EFC">
      <w:pPr>
        <w:widowControl/>
        <w:spacing w:line="560" w:lineRule="exact"/>
        <w:ind w:rightChars="-172" w:right="-361"/>
        <w:jc w:val="left"/>
        <w:rPr>
          <w:rFonts w:ascii="宋体" w:eastAsia="宋体" w:hAnsi="宋体" w:hint="eastAsia"/>
          <w:color w:val="000000"/>
          <w:sz w:val="28"/>
          <w:szCs w:val="28"/>
        </w:rPr>
      </w:pPr>
    </w:p>
    <w:p w:rsidR="0015548F" w:rsidRDefault="0015548F" w:rsidP="00ED6EFC">
      <w:pPr>
        <w:widowControl/>
        <w:spacing w:line="560" w:lineRule="exact"/>
        <w:ind w:rightChars="-172" w:right="-361"/>
        <w:jc w:val="left"/>
        <w:rPr>
          <w:rFonts w:ascii="宋体" w:eastAsia="宋体" w:hAnsi="宋体" w:hint="eastAsia"/>
          <w:color w:val="000000"/>
          <w:sz w:val="28"/>
          <w:szCs w:val="28"/>
        </w:rPr>
      </w:pPr>
    </w:p>
    <w:p w:rsidR="0015548F" w:rsidRPr="0015548F" w:rsidRDefault="0015548F" w:rsidP="00ED6EFC">
      <w:pPr>
        <w:widowControl/>
        <w:spacing w:line="560" w:lineRule="exact"/>
        <w:ind w:rightChars="-172" w:right="-361"/>
        <w:jc w:val="left"/>
        <w:rPr>
          <w:rFonts w:ascii="宋体" w:eastAsia="宋体" w:hAnsi="宋体" w:hint="eastAsia"/>
          <w:color w:val="000000"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402"/>
        <w:gridCol w:w="1233"/>
        <w:gridCol w:w="2595"/>
      </w:tblGrid>
      <w:tr w:rsidR="00ED6EFC" w:rsidRPr="000E0C0C" w:rsidTr="00C700C2">
        <w:trPr>
          <w:jc w:val="center"/>
        </w:trPr>
        <w:tc>
          <w:tcPr>
            <w:tcW w:w="1696" w:type="dxa"/>
            <w:shd w:val="clear" w:color="auto" w:fill="auto"/>
          </w:tcPr>
          <w:p w:rsidR="00ED6EFC" w:rsidRPr="000E0C0C" w:rsidRDefault="00ED6EFC" w:rsidP="00C700C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申请人</w:t>
            </w:r>
            <w:r w:rsidRPr="000E0C0C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3402" w:type="dxa"/>
            <w:shd w:val="clear" w:color="auto" w:fill="auto"/>
          </w:tcPr>
          <w:p w:rsidR="00ED6EFC" w:rsidRPr="000E0C0C" w:rsidRDefault="00ED6EFC" w:rsidP="00C700C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</w:tcPr>
          <w:p w:rsidR="00ED6EFC" w:rsidRPr="000E0C0C" w:rsidRDefault="00ED6EFC" w:rsidP="00C700C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95" w:type="dxa"/>
            <w:shd w:val="clear" w:color="auto" w:fill="auto"/>
          </w:tcPr>
          <w:p w:rsidR="00ED6EFC" w:rsidRPr="000E0C0C" w:rsidRDefault="00ED6EFC" w:rsidP="00C700C2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484B60" w:rsidRDefault="00484B60"/>
    <w:sectPr w:rsidR="00484B60" w:rsidSect="0015548F">
      <w:headerReference w:type="default" r:id="rId6"/>
      <w:pgSz w:w="11906" w:h="16838"/>
      <w:pgMar w:top="1134" w:right="1985" w:bottom="1134" w:left="141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3A9" w:rsidRDefault="005633A9" w:rsidP="00ED6EFC">
      <w:r>
        <w:separator/>
      </w:r>
    </w:p>
  </w:endnote>
  <w:endnote w:type="continuationSeparator" w:id="1">
    <w:p w:rsidR="005633A9" w:rsidRDefault="005633A9" w:rsidP="00ED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3A9" w:rsidRDefault="005633A9" w:rsidP="00ED6EFC">
      <w:r>
        <w:separator/>
      </w:r>
    </w:p>
  </w:footnote>
  <w:footnote w:type="continuationSeparator" w:id="1">
    <w:p w:rsidR="005633A9" w:rsidRDefault="005633A9" w:rsidP="00ED6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8F" w:rsidRDefault="0015548F" w:rsidP="0015548F">
    <w:pPr>
      <w:pStyle w:val="a3"/>
      <w:jc w:val="right"/>
    </w:pPr>
    <w:r>
      <w:rPr>
        <w:rFonts w:hint="eastAsia"/>
      </w:rPr>
      <w:t>AF/SS-EN-01.1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EFC"/>
    <w:rsid w:val="0015548F"/>
    <w:rsid w:val="00484B60"/>
    <w:rsid w:val="005633A9"/>
    <w:rsid w:val="00942F15"/>
    <w:rsid w:val="00ED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F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E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E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fsuser</dc:creator>
  <cp:keywords/>
  <dc:description/>
  <cp:lastModifiedBy>李莹莹</cp:lastModifiedBy>
  <cp:revision>3</cp:revision>
  <dcterms:created xsi:type="dcterms:W3CDTF">2020-12-31T07:31:00Z</dcterms:created>
  <dcterms:modified xsi:type="dcterms:W3CDTF">2021-11-18T03:06:00Z</dcterms:modified>
</cp:coreProperties>
</file>