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750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5"/>
          <w:szCs w:val="45"/>
          <w:lang w:val="en-US" w:eastAsia="zh-CN" w:bidi="ar"/>
        </w:rPr>
        <w:t>【需求调查公告】灭菌盒100套需求调查公告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4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 </w:t>
      </w: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一、预算金额：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人民币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00万元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2"/>
        <w:jc w:val="left"/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二、拟购设备用途：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主要用于装载手术器械,适合高温高压灭菌器灭菌。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2"/>
        <w:jc w:val="left"/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三、拟购设备主要要求：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1.★可直接用于装载手术器械,适用于高温高压灭菌。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2.▲盒盖及盒体均采用铝制材质，盒体底部无穿孔设计，盒盖与盒体锁扣采用一体化的弹簧锁扣设计，可在任一位置停滞，最大可以旋转至180°。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3.▲搬运把手采用90°自停式设计。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4.▲过滤方式：采用≥1000次灭菌循环持续有效的综合PTFE无菌屏障系统（滤膜），可节约时间和操作成本。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0"/>
        <w:jc w:val="left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▲无菌存放期≥180天，包外一次性锁扣带灭菌检测标识。（需提供中国疾病预防控制中心的相关检测证明）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2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6.干燥度：灭菌后内外无湿包，无积水。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2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7.采用盒底整体拉伸成型工艺，无缝无螺丝连接或焊接，外形周正，表面光滑，容易清洁，使用方便，保护器械。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2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.装载篮采用整体不锈钢板冲孔工艺，平行把手设计，耐腐蚀，可码放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2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9.★质保期≥3年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2"/>
        <w:jc w:val="left"/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四、拟购设备主要配置：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</w:t>
      </w:r>
      <w:bookmarkStart w:id="0" w:name="OLE_LINK1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3/4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灭菌盒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0套（每套至少包含同一品牌的盒体一个，盒盖一个，载物蓝一个，硅胶防滑垫一块。）</w:t>
      </w:r>
      <w:bookmarkEnd w:id="0"/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1/2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灭菌盒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0套（每套至少包含同一品牌的盒体一个，盒盖一个，载物蓝一个，硅胶防滑垫一块。）</w:t>
      </w:r>
      <w:bookmarkStart w:id="1" w:name="_GoBack"/>
      <w:bookmarkEnd w:id="1"/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2"/>
        <w:jc w:val="both"/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五、供应商资格要求：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1.供应商应具有独立承担民事责任的能力。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2.供应商未被列入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信用中国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网站(www.creditchina.gov.cn)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记录失信被执行人或税收违法黑名单或政府采购严重违法失信行为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记录名单。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   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六、公告时间及报名要求：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1.报名方式：请根据医疗设备推荐书(见附件)要求，递交《医疗设备推荐书》电子版文件至设备科邮箱2502274768@qq.com（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FF"/>
          <w:spacing w:val="0"/>
          <w:kern w:val="0"/>
          <w:sz w:val="24"/>
          <w:szCs w:val="24"/>
          <w:lang w:val="en-US" w:eastAsia="zh-CN" w:bidi="ar"/>
        </w:rPr>
        <w:t>邮件标题格式：项目名称-公司简称，文件格式：word版本且不能超过100M）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   2.报名截止时间：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二零二五年四月二十五日下午17:30时（北京时间）前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，不按公告时间报名视为无效。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3.以上项目只接受低于或等于预算金额的报价，如供应商报价高于预算金额的，视为无效报名。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4.如在公告期结束前报名的供应商未按要求提供填报完整的推荐书，可能视为未响应而无效报名。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5.供应商必须保证所提供资料真实有效，如发现虚假、伪造和夸大，将取消其参与项目资格并列入医院供应商诚信黑名单，供应商承担相应后果。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6、以上项目不举行固定答疑咨询会，若有疑问，请咨询医疗设备科0757-83067025。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2"/>
        <w:jc w:val="both"/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附件：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"http://www.fshtcm.com.cn/zyy2023/xwgg/ylsbcg/202504/W020250418372428943540.doc" </w:instrTex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  <w:t>医疗设备推荐书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"http://www.fshtcm.com.cn/zyy2023/xwgg/ylsbcg/202504/W020250418372428943540.doc" </w:instrTex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  <w:t>(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"http://www.fshtcm.com.cn/zyy2023/xwgg/ylsbcg/202504/W020250418372428943540.doc"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</w:rPr>
        <w:t>点此下载)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2"/>
        <w:jc w:val="both"/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240" w:beforeAutospacing="0" w:after="240" w:afterAutospacing="0" w:line="380" w:lineRule="atLeast"/>
        <w:ind w:left="0" w:right="84" w:firstLine="48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二零二五年四月十八日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04FD3"/>
    <w:rsid w:val="7AD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2025-04-18T03:36:00Z</dcterms:created>
  <dc:creator>Administrator</dc:creator>
  <cp:lastModifiedBy>Administrator</cp:lastModifiedBy>
  <dcterms:modified xsi:type="dcterms:W3CDTF">2025-04-18T07:28:38Z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C0C9C949DEE849CE80B55A2879564F6B</vt:lpwstr>
  </property>
</Properties>
</file>