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F3A7A">
      <w:pPr>
        <w:widowControl/>
        <w:spacing w:line="300" w:lineRule="exact"/>
        <w:jc w:val="left"/>
        <w:rPr>
          <w:rFonts w:hint="eastAsia" w:ascii="宋体" w:hAnsi="宋体" w:cs="宋体"/>
          <w:b/>
          <w:bCs/>
          <w:kern w:val="0"/>
          <w:sz w:val="28"/>
          <w:szCs w:val="28"/>
        </w:rPr>
      </w:pPr>
      <w:bookmarkStart w:id="1" w:name="_GoBack"/>
      <w:bookmarkEnd w:id="1"/>
    </w:p>
    <w:p w14:paraId="1EE5CA2D">
      <w:pPr>
        <w:widowControl/>
        <w:spacing w:line="300" w:lineRule="exact"/>
        <w:jc w:val="left"/>
        <w:rPr>
          <w:rFonts w:ascii="宋体" w:hAnsi="宋体" w:cs="宋体"/>
          <w:b/>
          <w:bCs/>
          <w:kern w:val="0"/>
          <w:sz w:val="28"/>
          <w:szCs w:val="28"/>
        </w:rPr>
      </w:pPr>
      <w:r>
        <w:rPr>
          <w:rFonts w:hint="eastAsia" w:ascii="宋体" w:hAnsi="宋体" w:cs="宋体"/>
          <w:b/>
          <w:bCs/>
          <w:kern w:val="0"/>
          <w:sz w:val="28"/>
          <w:szCs w:val="28"/>
        </w:rPr>
        <w:t xml:space="preserve">附件1： </w:t>
      </w:r>
    </w:p>
    <w:p w14:paraId="7089ED26">
      <w:pPr>
        <w:spacing w:line="440" w:lineRule="exact"/>
        <w:ind w:firstLine="482" w:firstLineChars="150"/>
        <w:jc w:val="center"/>
        <w:outlineLvl w:val="0"/>
        <w:rPr>
          <w:rFonts w:ascii="宋体" w:hAnsi="宋体" w:cs="宋体"/>
          <w:b/>
          <w:kern w:val="0"/>
          <w:sz w:val="32"/>
          <w:szCs w:val="32"/>
        </w:rPr>
      </w:pPr>
      <w:r>
        <w:rPr>
          <w:rFonts w:hint="eastAsia" w:ascii="宋体" w:hAnsi="宋体" w:cs="宋体"/>
          <w:b/>
          <w:kern w:val="0"/>
          <w:sz w:val="32"/>
          <w:szCs w:val="32"/>
        </w:rPr>
        <w:t>【佛山市中医院丹灶制剂中心新制剂大楼建设项目设计】</w:t>
      </w:r>
    </w:p>
    <w:p w14:paraId="765BAB9C">
      <w:pPr>
        <w:shd w:val="clear" w:color="auto" w:fill="FFFFFF"/>
        <w:spacing w:line="500" w:lineRule="exact"/>
        <w:jc w:val="center"/>
        <w:rPr>
          <w:rFonts w:ascii="宋体" w:hAnsi="宋体" w:cs="宋体"/>
          <w:b/>
          <w:kern w:val="0"/>
          <w:sz w:val="32"/>
          <w:szCs w:val="32"/>
        </w:rPr>
      </w:pPr>
      <w:r>
        <w:rPr>
          <w:rFonts w:hint="eastAsia" w:ascii="宋体" w:hAnsi="宋体" w:cs="宋体"/>
          <w:b/>
          <w:kern w:val="0"/>
          <w:sz w:val="32"/>
          <w:szCs w:val="32"/>
        </w:rPr>
        <w:t>采购项目技术要求</w:t>
      </w:r>
    </w:p>
    <w:p w14:paraId="6489C993">
      <w:pPr>
        <w:spacing w:line="500" w:lineRule="exact"/>
        <w:rPr>
          <w:rFonts w:ascii="宋体" w:hAnsi="宋体"/>
          <w:b/>
          <w:bCs/>
          <w:sz w:val="28"/>
          <w:szCs w:val="28"/>
        </w:rPr>
      </w:pPr>
      <w:r>
        <w:rPr>
          <w:rFonts w:hint="eastAsia" w:ascii="宋体" w:hAnsi="宋体"/>
          <w:b/>
          <w:bCs/>
          <w:sz w:val="28"/>
          <w:szCs w:val="28"/>
        </w:rPr>
        <w:t>一、项目基本概况：</w:t>
      </w:r>
    </w:p>
    <w:p w14:paraId="15070BEF">
      <w:pPr>
        <w:spacing w:line="500" w:lineRule="exact"/>
        <w:ind w:firstLine="560" w:firstLineChars="200"/>
        <w:rPr>
          <w:rFonts w:hint="eastAsia" w:ascii="宋体" w:hAnsi="宋体"/>
          <w:sz w:val="28"/>
          <w:szCs w:val="28"/>
        </w:rPr>
      </w:pPr>
      <w:r>
        <w:rPr>
          <w:rFonts w:hint="eastAsia" w:ascii="宋体" w:hAnsi="宋体"/>
          <w:sz w:val="28"/>
          <w:szCs w:val="28"/>
        </w:rPr>
        <w:t>本项目位于佛山市南海区，总用地面积为62839.32m2，本次为二期新建一栋丙类厂房（局部车间有防爆要求），总建筑面积7875㎡，建筑高度小于24米；新增厂房主要用于饮片粉碎与原膏剂加工（前处理）、提取浓缩）、拓展丹灶现状制剂大楼中主车间中洁净厂房（贴膏等制剂）、新建伤科黄水等水凝胶生产。</w:t>
      </w:r>
    </w:p>
    <w:p w14:paraId="4A618925">
      <w:pPr>
        <w:spacing w:line="500" w:lineRule="exact"/>
        <w:rPr>
          <w:rFonts w:hint="eastAsia" w:ascii="宋体" w:hAnsi="宋体"/>
          <w:b/>
          <w:bCs/>
          <w:sz w:val="28"/>
          <w:szCs w:val="28"/>
        </w:rPr>
      </w:pPr>
      <w:r>
        <w:rPr>
          <w:rFonts w:hint="eastAsia" w:ascii="宋体" w:hAnsi="宋体"/>
          <w:b/>
          <w:bCs/>
          <w:sz w:val="28"/>
          <w:szCs w:val="28"/>
        </w:rPr>
        <w:t>二、服务内容：</w:t>
      </w:r>
    </w:p>
    <w:p w14:paraId="1AD7288F">
      <w:pPr>
        <w:spacing w:line="500" w:lineRule="exact"/>
        <w:rPr>
          <w:rFonts w:hint="eastAsia" w:ascii="宋体" w:hAnsi="宋体"/>
          <w:sz w:val="28"/>
          <w:szCs w:val="28"/>
        </w:rPr>
      </w:pPr>
      <w:r>
        <w:rPr>
          <w:rFonts w:hint="eastAsia" w:ascii="宋体" w:hAnsi="宋体"/>
          <w:sz w:val="28"/>
          <w:szCs w:val="28"/>
        </w:rPr>
        <w:t>1.服务内容：</w:t>
      </w:r>
    </w:p>
    <w:p w14:paraId="4B3BC0CD">
      <w:pPr>
        <w:spacing w:line="500" w:lineRule="exact"/>
        <w:ind w:firstLine="560" w:firstLineChars="200"/>
        <w:rPr>
          <w:rFonts w:hint="eastAsia" w:ascii="宋体" w:hAnsi="宋体"/>
          <w:sz w:val="28"/>
          <w:szCs w:val="28"/>
        </w:rPr>
      </w:pPr>
      <w:r>
        <w:rPr>
          <w:rFonts w:hint="eastAsia" w:ascii="宋体" w:hAnsi="宋体"/>
          <w:sz w:val="28"/>
          <w:szCs w:val="28"/>
        </w:rPr>
        <w:t>本工程项目投资范围内的所有设计工作，包括初步设计(包括但不限于设计方案优化)、施工图设计、配合完成施工图审查、施工招标 (设备材料采购)配合(咨询)服务、施工期配合服务 (含设计变更的造价估算)、后期采购咨询服务、专业设计配合服务、配合完成审核竣工图、施工及验收阶段的相关配合服务以及建设单位要求承办的其他工作。设计要求详见“设计任务书”相关要求。</w:t>
      </w:r>
    </w:p>
    <w:p w14:paraId="4E6063EB">
      <w:pPr>
        <w:numPr>
          <w:ilvl w:val="0"/>
          <w:numId w:val="1"/>
        </w:numPr>
        <w:spacing w:line="500" w:lineRule="exact"/>
        <w:rPr>
          <w:rFonts w:hint="eastAsia" w:ascii="宋体" w:hAnsi="宋体"/>
          <w:sz w:val="28"/>
          <w:szCs w:val="28"/>
        </w:rPr>
      </w:pPr>
      <w:r>
        <w:rPr>
          <w:rFonts w:hint="eastAsia" w:ascii="宋体" w:hAnsi="宋体"/>
          <w:sz w:val="28"/>
          <w:szCs w:val="28"/>
        </w:rPr>
        <w:t>服务范围：</w:t>
      </w:r>
    </w:p>
    <w:p w14:paraId="62E61A57">
      <w:pPr>
        <w:spacing w:line="500" w:lineRule="exact"/>
        <w:ind w:firstLine="560" w:firstLineChars="200"/>
        <w:rPr>
          <w:rFonts w:hint="eastAsia" w:ascii="宋体" w:hAnsi="宋体"/>
          <w:sz w:val="28"/>
          <w:szCs w:val="28"/>
        </w:rPr>
      </w:pPr>
      <w:r>
        <w:rPr>
          <w:rFonts w:hint="eastAsia" w:ascii="宋体" w:hAnsi="宋体"/>
          <w:sz w:val="28"/>
          <w:szCs w:val="28"/>
        </w:rPr>
        <w:t>本工程项目投资范围内的所有设计工作，设计范围包括但不限于建设项目方案设计（含效果图）、修建性详细规划设计、规划报建图设计（含CPI指标制作计算）、初步设计、施工图设计；负责设计各阶段的报建审批技术文件包括建设项目方案设计的文件整理，与政府相关部门、发包人专家组、咨询单位的配合解释、协调工作并从技术上确保获得批准；招投标咨询；现场施工配合等其它相关服务；并承担在施工图阶段的主要协调责任和本合同约定的设计范围的最终成果的补充完善责任。具体详见“设计任务书”。</w:t>
      </w:r>
    </w:p>
    <w:p w14:paraId="308D71FE">
      <w:pPr>
        <w:tabs>
          <w:tab w:val="left" w:pos="3000"/>
        </w:tabs>
        <w:spacing w:line="500" w:lineRule="exact"/>
        <w:ind w:firstLine="495" w:firstLineChars="177"/>
        <w:rPr>
          <w:rFonts w:hint="eastAsia" w:ascii="宋体" w:hAnsi="宋体"/>
          <w:sz w:val="28"/>
          <w:szCs w:val="28"/>
        </w:rPr>
      </w:pPr>
      <w:r>
        <w:rPr>
          <w:rFonts w:hint="eastAsia" w:ascii="宋体" w:hAnsi="宋体"/>
          <w:sz w:val="28"/>
          <w:szCs w:val="28"/>
        </w:rPr>
        <w:t xml:space="preserve"> </w:t>
      </w:r>
    </w:p>
    <w:p w14:paraId="3D5AF6D0">
      <w:pPr>
        <w:spacing w:line="500" w:lineRule="exact"/>
        <w:rPr>
          <w:rFonts w:hint="eastAsia" w:ascii="宋体" w:hAnsi="宋体"/>
          <w:sz w:val="28"/>
          <w:szCs w:val="28"/>
        </w:rPr>
      </w:pPr>
      <w:r>
        <w:rPr>
          <w:sz w:val="28"/>
          <w:szCs w:val="28"/>
        </w:rPr>
        <w:br w:type="page"/>
      </w:r>
      <w:r>
        <w:rPr>
          <w:rFonts w:hint="eastAsia" w:ascii="宋体" w:hAnsi="宋体"/>
          <w:sz w:val="28"/>
          <w:szCs w:val="28"/>
        </w:rPr>
        <w:t>三、</w:t>
      </w:r>
      <w:r>
        <w:rPr>
          <w:rFonts w:hint="eastAsia" w:ascii="宋体" w:hAnsi="宋体"/>
          <w:b/>
          <w:bCs/>
          <w:sz w:val="28"/>
          <w:szCs w:val="28"/>
        </w:rPr>
        <w:t>设计任务书</w:t>
      </w:r>
    </w:p>
    <w:p w14:paraId="65BB65B9">
      <w:pPr>
        <w:spacing w:line="500" w:lineRule="exact"/>
        <w:jc w:val="center"/>
        <w:rPr>
          <w:rFonts w:hint="eastAsia" w:ascii="宋体" w:hAnsi="宋体"/>
          <w:kern w:val="0"/>
          <w:sz w:val="28"/>
          <w:szCs w:val="28"/>
        </w:rPr>
      </w:pPr>
      <w:r>
        <w:rPr>
          <w:rFonts w:hint="eastAsia" w:ascii="宋体" w:hAnsi="宋体"/>
          <w:sz w:val="28"/>
          <w:szCs w:val="28"/>
        </w:rPr>
        <w:t>佛山市中医院丹灶制剂中心新制剂大楼建设项目设计任务书</w:t>
      </w:r>
    </w:p>
    <w:p w14:paraId="613A5414">
      <w:pPr>
        <w:pStyle w:val="2"/>
        <w:keepLines w:val="0"/>
        <w:autoSpaceDE w:val="0"/>
        <w:autoSpaceDN w:val="0"/>
        <w:adjustRightInd w:val="0"/>
        <w:spacing w:line="500" w:lineRule="exact"/>
        <w:jc w:val="left"/>
        <w:textAlignment w:val="bottom"/>
        <w:rPr>
          <w:rFonts w:hint="eastAsia" w:ascii="宋体" w:hAnsi="宋体"/>
          <w:sz w:val="28"/>
          <w:szCs w:val="28"/>
        </w:rPr>
      </w:pPr>
      <w:r>
        <w:rPr>
          <w:rFonts w:hint="eastAsia" w:ascii="宋体" w:hAnsi="宋体"/>
          <w:sz w:val="28"/>
          <w:szCs w:val="28"/>
        </w:rPr>
        <w:t>（一）项目概况</w:t>
      </w:r>
    </w:p>
    <w:p w14:paraId="15B8765C">
      <w:pPr>
        <w:pStyle w:val="19"/>
        <w:widowControl/>
        <w:spacing w:before="0" w:beforeAutospacing="0" w:line="500" w:lineRule="exact"/>
        <w:ind w:firstLine="0" w:firstLineChars="0"/>
        <w:rPr>
          <w:rFonts w:hint="eastAsia" w:ascii="宋体" w:hAnsi="宋体"/>
          <w:sz w:val="28"/>
          <w:szCs w:val="28"/>
        </w:rPr>
      </w:pPr>
      <w:r>
        <w:rPr>
          <w:rFonts w:hint="eastAsia" w:ascii="宋体" w:hAnsi="宋体"/>
          <w:sz w:val="28"/>
          <w:szCs w:val="28"/>
        </w:rPr>
        <w:t>1、项目名称：佛山市中医院丹灶制剂中心新制剂大楼建设项目</w:t>
      </w:r>
    </w:p>
    <w:p w14:paraId="60A15AE5">
      <w:pPr>
        <w:pStyle w:val="19"/>
        <w:widowControl/>
        <w:spacing w:before="0" w:beforeAutospacing="0" w:line="500" w:lineRule="exact"/>
        <w:ind w:firstLine="0" w:firstLineChars="0"/>
        <w:rPr>
          <w:rFonts w:hint="eastAsia" w:ascii="宋体" w:hAnsi="宋体"/>
          <w:sz w:val="28"/>
          <w:szCs w:val="28"/>
        </w:rPr>
      </w:pPr>
      <w:r>
        <w:rPr>
          <w:rFonts w:hint="eastAsia" w:ascii="宋体" w:hAnsi="宋体"/>
          <w:sz w:val="28"/>
          <w:szCs w:val="28"/>
        </w:rPr>
        <w:t>2、建设单位：佛山市中医院</w:t>
      </w:r>
    </w:p>
    <w:p w14:paraId="2928FB3A">
      <w:pPr>
        <w:spacing w:line="500" w:lineRule="exact"/>
        <w:rPr>
          <w:rFonts w:hint="eastAsia" w:ascii="宋体" w:hAnsi="宋体"/>
          <w:kern w:val="44"/>
          <w:sz w:val="28"/>
          <w:szCs w:val="28"/>
        </w:rPr>
      </w:pPr>
      <w:r>
        <w:rPr>
          <w:rFonts w:hint="eastAsia" w:ascii="宋体" w:hAnsi="宋体"/>
          <w:kern w:val="44"/>
          <w:sz w:val="28"/>
          <w:szCs w:val="28"/>
        </w:rPr>
        <w:t>3、项目地址：佛山市南海区丹灶生态工业园的佛山市中医院制剂中心，具体位于银海大道与朝阳路交叉口</w:t>
      </w:r>
    </w:p>
    <w:p w14:paraId="243AB976">
      <w:pPr>
        <w:pStyle w:val="8"/>
        <w:widowControl w:val="0"/>
        <w:spacing w:line="500" w:lineRule="exact"/>
        <w:jc w:val="both"/>
        <w:rPr>
          <w:rFonts w:hint="eastAsia"/>
          <w:sz w:val="28"/>
          <w:szCs w:val="28"/>
        </w:rPr>
      </w:pPr>
      <w:r>
        <w:rPr>
          <w:rFonts w:hint="eastAsia"/>
          <w:kern w:val="2"/>
          <w:sz w:val="28"/>
          <w:szCs w:val="28"/>
        </w:rPr>
        <w:t xml:space="preserve">4、占地面积：62839.32平方米（用地红线范围内）     </w:t>
      </w:r>
    </w:p>
    <w:p w14:paraId="7BE9B217">
      <w:pPr>
        <w:spacing w:line="500" w:lineRule="exact"/>
        <w:rPr>
          <w:rFonts w:hint="eastAsia" w:ascii="宋体" w:hAnsi="宋体"/>
          <w:sz w:val="28"/>
          <w:szCs w:val="28"/>
        </w:rPr>
      </w:pPr>
      <w:r>
        <w:rPr>
          <w:rFonts w:hint="eastAsia" w:ascii="宋体" w:hAnsi="宋体"/>
          <w:sz w:val="28"/>
          <w:szCs w:val="28"/>
        </w:rPr>
        <w:t>5、规划用地性质：工业用地</w:t>
      </w:r>
    </w:p>
    <w:p w14:paraId="4F620E78">
      <w:pPr>
        <w:spacing w:line="500" w:lineRule="exact"/>
        <w:rPr>
          <w:rFonts w:hint="eastAsia" w:ascii="宋体" w:hAnsi="宋体"/>
          <w:sz w:val="28"/>
          <w:szCs w:val="28"/>
        </w:rPr>
      </w:pPr>
      <w:r>
        <w:rPr>
          <w:rFonts w:hint="eastAsia" w:ascii="宋体" w:hAnsi="宋体"/>
          <w:sz w:val="28"/>
          <w:szCs w:val="28"/>
        </w:rPr>
        <w:t>6、容积率：≥0.6，且≤1.8</w:t>
      </w:r>
    </w:p>
    <w:p w14:paraId="7FD20401">
      <w:pPr>
        <w:spacing w:line="500" w:lineRule="exact"/>
        <w:rPr>
          <w:rFonts w:hint="eastAsia" w:ascii="宋体" w:hAnsi="宋体"/>
          <w:sz w:val="28"/>
          <w:szCs w:val="28"/>
        </w:rPr>
      </w:pPr>
      <w:r>
        <w:rPr>
          <w:rFonts w:hint="eastAsia" w:ascii="宋体" w:hAnsi="宋体"/>
          <w:sz w:val="28"/>
          <w:szCs w:val="28"/>
        </w:rPr>
        <w:t>7、建筑密度：≥45%，且≤60%</w:t>
      </w:r>
    </w:p>
    <w:p w14:paraId="36F0A894">
      <w:pPr>
        <w:spacing w:line="500" w:lineRule="exact"/>
        <w:rPr>
          <w:rFonts w:hint="eastAsia" w:ascii="宋体" w:hAnsi="宋体"/>
          <w:kern w:val="44"/>
          <w:sz w:val="28"/>
          <w:szCs w:val="28"/>
        </w:rPr>
      </w:pPr>
      <w:r>
        <w:rPr>
          <w:rFonts w:hint="eastAsia" w:ascii="宋体" w:hAnsi="宋体"/>
          <w:kern w:val="44"/>
          <w:sz w:val="28"/>
          <w:szCs w:val="28"/>
        </w:rPr>
        <w:t>8、区位：本项目位于佛山市南海区丹灶生态工业园的佛山市中医院制剂中心园区内。北邻朝阳路，西邻华粤路，南邻金大道，东侧为银海大道。场地内原有一期工程主要建筑13栋，包括1栋1层的主车间，1栋3层的提取车间，1 栋 3层的办公楼，3栋员工宿舍，1 栋活动中心及其他配套用房分别是门卫房2 个，动力房、锅炉房、甲类仓库、污水站各1个。场地西侧、南侧为预留用地。</w:t>
      </w:r>
    </w:p>
    <w:p w14:paraId="49800650">
      <w:pPr>
        <w:spacing w:line="500" w:lineRule="exact"/>
        <w:rPr>
          <w:rFonts w:hint="eastAsia" w:ascii="宋体" w:hAnsi="宋体"/>
          <w:kern w:val="44"/>
          <w:sz w:val="28"/>
          <w:szCs w:val="28"/>
        </w:rPr>
      </w:pPr>
      <w:r>
        <w:rPr>
          <w:rFonts w:hint="eastAsia" w:ascii="宋体" w:hAnsi="宋体"/>
          <w:kern w:val="44"/>
          <w:sz w:val="28"/>
          <w:szCs w:val="28"/>
        </w:rPr>
        <w:t>9、交通：地块北侧的朝阳路、西侧的华粤路和东侧银海大道已经开通。东侧规划有轨道交通5号线。外部交通主要道路有广昆高速、广州绕城高速、三水二桥公路（240国道）、福昆线（324 国道），贵广高铁（三水南站）等。</w:t>
      </w:r>
    </w:p>
    <w:p w14:paraId="4F7F0F04">
      <w:pPr>
        <w:spacing w:line="500" w:lineRule="exact"/>
        <w:rPr>
          <w:rFonts w:hint="eastAsia" w:ascii="宋体" w:hAnsi="宋体"/>
          <w:kern w:val="44"/>
          <w:sz w:val="28"/>
          <w:szCs w:val="28"/>
        </w:rPr>
      </w:pPr>
      <w:r>
        <w:rPr>
          <w:rFonts w:hint="eastAsia" w:ascii="宋体" w:hAnsi="宋体"/>
          <w:kern w:val="44"/>
          <w:sz w:val="28"/>
          <w:szCs w:val="28"/>
        </w:rPr>
        <w:t>10、土地现状：地块已平整。</w:t>
      </w:r>
    </w:p>
    <w:p w14:paraId="586FF221">
      <w:pPr>
        <w:pStyle w:val="2"/>
        <w:keepLines w:val="0"/>
        <w:autoSpaceDE w:val="0"/>
        <w:autoSpaceDN w:val="0"/>
        <w:adjustRightInd w:val="0"/>
        <w:spacing w:line="500" w:lineRule="exact"/>
        <w:jc w:val="left"/>
        <w:textAlignment w:val="bottom"/>
        <w:rPr>
          <w:rFonts w:hint="eastAsia" w:ascii="宋体" w:hAnsi="宋体"/>
          <w:sz w:val="28"/>
          <w:szCs w:val="28"/>
        </w:rPr>
      </w:pPr>
      <w:r>
        <w:rPr>
          <w:rFonts w:hint="eastAsia" w:ascii="宋体" w:hAnsi="宋体"/>
          <w:sz w:val="28"/>
          <w:szCs w:val="28"/>
        </w:rPr>
        <w:t>（二）项目定位</w:t>
      </w:r>
    </w:p>
    <w:p w14:paraId="59A8C87C">
      <w:pPr>
        <w:spacing w:line="500" w:lineRule="exact"/>
        <w:rPr>
          <w:rFonts w:hint="eastAsia" w:ascii="宋体" w:hAnsi="宋体"/>
          <w:kern w:val="44"/>
          <w:sz w:val="28"/>
          <w:szCs w:val="28"/>
        </w:rPr>
      </w:pPr>
      <w:r>
        <w:rPr>
          <w:rFonts w:hint="eastAsia" w:ascii="宋体" w:hAnsi="宋体"/>
          <w:kern w:val="44"/>
          <w:sz w:val="28"/>
          <w:szCs w:val="28"/>
        </w:rPr>
        <w:t>1、本项目定位为</w:t>
      </w:r>
      <w:r>
        <w:rPr>
          <w:rFonts w:hint="eastAsia" w:ascii="宋体" w:hAnsi="宋体"/>
          <w:bCs/>
          <w:kern w:val="44"/>
          <w:sz w:val="28"/>
          <w:szCs w:val="28"/>
        </w:rPr>
        <w:t>佛山市中医院丹灶制剂中心新制剂大楼</w:t>
      </w:r>
      <w:r>
        <w:rPr>
          <w:rFonts w:hint="eastAsia" w:ascii="宋体" w:hAnsi="宋体"/>
          <w:kern w:val="44"/>
          <w:sz w:val="28"/>
          <w:szCs w:val="28"/>
        </w:rPr>
        <w:t>，其功能包括：同时具备药材前处理、提取及拓展外用制剂大楼功能的设施，配套相关生产设备，用于①承接现有罗村前处理车间的饮片粉碎与原膏剂加工（前处理）功能、②拓展丹灶外用制剂大楼中提取车间（提取浓缩）、③拓展丹灶外用制剂大楼中主车间中洁净厂房（贴膏等外用制剂）、④新建伤科黄水等水凝胶生产。</w:t>
      </w:r>
    </w:p>
    <w:p w14:paraId="3B20177C">
      <w:pPr>
        <w:pStyle w:val="2"/>
        <w:keepLines w:val="0"/>
        <w:autoSpaceDE w:val="0"/>
        <w:autoSpaceDN w:val="0"/>
        <w:adjustRightInd w:val="0"/>
        <w:spacing w:line="500" w:lineRule="exact"/>
        <w:jc w:val="left"/>
        <w:textAlignment w:val="bottom"/>
        <w:rPr>
          <w:rFonts w:hint="eastAsia" w:ascii="宋体" w:hAnsi="宋体"/>
          <w:sz w:val="28"/>
          <w:szCs w:val="28"/>
        </w:rPr>
      </w:pPr>
      <w:r>
        <w:rPr>
          <w:rFonts w:hint="eastAsia" w:ascii="宋体" w:hAnsi="宋体"/>
          <w:sz w:val="28"/>
          <w:szCs w:val="28"/>
        </w:rPr>
        <w:t>（三）设计依据</w:t>
      </w:r>
    </w:p>
    <w:p w14:paraId="5931D31A">
      <w:pPr>
        <w:widowControl/>
        <w:numPr>
          <w:ilvl w:val="0"/>
          <w:numId w:val="2"/>
        </w:numPr>
        <w:adjustRightInd w:val="0"/>
        <w:snapToGrid w:val="0"/>
        <w:spacing w:line="500" w:lineRule="exact"/>
        <w:jc w:val="left"/>
        <w:rPr>
          <w:rFonts w:hint="eastAsia" w:ascii="宋体" w:hAnsi="宋体"/>
          <w:b/>
          <w:bCs/>
          <w:kern w:val="44"/>
          <w:sz w:val="28"/>
          <w:szCs w:val="28"/>
        </w:rPr>
      </w:pPr>
      <w:r>
        <w:rPr>
          <w:rFonts w:hint="eastAsia" w:ascii="宋体" w:hAnsi="宋体"/>
          <w:kern w:val="44"/>
          <w:sz w:val="28"/>
          <w:szCs w:val="28"/>
        </w:rPr>
        <w:t>佛山市南海区丹灶镇规划建设办公室于2007年10月15日签发的《南海区丹灶镇工业核心区用地规划设计要求》（丹灶规要（07）108号核心区D16-1地块）；</w:t>
      </w:r>
      <w:r>
        <w:rPr>
          <w:rFonts w:hint="eastAsia" w:ascii="宋体" w:hAnsi="宋体"/>
          <w:b/>
          <w:bCs/>
          <w:kern w:val="44"/>
          <w:sz w:val="28"/>
          <w:szCs w:val="28"/>
        </w:rPr>
        <w:t xml:space="preserve"> </w:t>
      </w:r>
    </w:p>
    <w:p w14:paraId="677C6B3A">
      <w:pPr>
        <w:widowControl/>
        <w:numPr>
          <w:ilvl w:val="0"/>
          <w:numId w:val="2"/>
        </w:numPr>
        <w:adjustRightInd w:val="0"/>
        <w:snapToGrid w:val="0"/>
        <w:spacing w:line="500" w:lineRule="exact"/>
        <w:jc w:val="left"/>
        <w:rPr>
          <w:rFonts w:hint="eastAsia" w:ascii="宋体" w:hAnsi="宋体"/>
          <w:kern w:val="44"/>
          <w:sz w:val="28"/>
          <w:szCs w:val="28"/>
        </w:rPr>
      </w:pPr>
      <w:r>
        <w:rPr>
          <w:rFonts w:hint="eastAsia" w:ascii="宋体" w:hAnsi="宋体"/>
          <w:kern w:val="44"/>
          <w:sz w:val="28"/>
          <w:szCs w:val="28"/>
        </w:rPr>
        <w:t>《建设用地规划许可证报批表》（南地证2007年0372号）；</w:t>
      </w:r>
    </w:p>
    <w:p w14:paraId="2B2A87A8">
      <w:pPr>
        <w:widowControl/>
        <w:numPr>
          <w:ilvl w:val="0"/>
          <w:numId w:val="2"/>
        </w:numPr>
        <w:adjustRightInd w:val="0"/>
        <w:snapToGrid w:val="0"/>
        <w:spacing w:line="500" w:lineRule="exact"/>
        <w:jc w:val="left"/>
        <w:rPr>
          <w:rFonts w:hint="eastAsia" w:ascii="宋体" w:hAnsi="宋体" w:cs="Tahoma"/>
          <w:kern w:val="44"/>
          <w:sz w:val="28"/>
          <w:szCs w:val="28"/>
        </w:rPr>
      </w:pPr>
      <w:r>
        <w:rPr>
          <w:rFonts w:hint="eastAsia" w:ascii="宋体" w:hAnsi="宋体"/>
          <w:kern w:val="44"/>
          <w:sz w:val="28"/>
          <w:szCs w:val="28"/>
        </w:rPr>
        <w:t>由建设单位提供的广东寰球广业工程有限公司绘制的一期工程施工图《总平面布置图》电子版；</w:t>
      </w:r>
    </w:p>
    <w:p w14:paraId="19A30DFA">
      <w:pPr>
        <w:widowControl/>
        <w:numPr>
          <w:ilvl w:val="0"/>
          <w:numId w:val="2"/>
        </w:numPr>
        <w:adjustRightInd w:val="0"/>
        <w:snapToGrid w:val="0"/>
        <w:spacing w:line="500" w:lineRule="exact"/>
        <w:jc w:val="left"/>
        <w:rPr>
          <w:rFonts w:hint="eastAsia" w:ascii="宋体" w:hAnsi="宋体"/>
          <w:kern w:val="44"/>
          <w:sz w:val="28"/>
          <w:szCs w:val="28"/>
        </w:rPr>
      </w:pPr>
      <w:r>
        <w:rPr>
          <w:rFonts w:hint="eastAsia" w:ascii="宋体" w:hAnsi="宋体"/>
          <w:kern w:val="44"/>
          <w:sz w:val="28"/>
          <w:szCs w:val="28"/>
        </w:rPr>
        <w:t>本任务书；</w:t>
      </w:r>
    </w:p>
    <w:p w14:paraId="1F5BF069">
      <w:pPr>
        <w:widowControl/>
        <w:numPr>
          <w:ilvl w:val="0"/>
          <w:numId w:val="2"/>
        </w:numPr>
        <w:adjustRightInd w:val="0"/>
        <w:snapToGrid w:val="0"/>
        <w:spacing w:line="500" w:lineRule="exact"/>
        <w:jc w:val="left"/>
        <w:rPr>
          <w:rFonts w:hint="eastAsia" w:ascii="宋体" w:hAnsi="宋体"/>
          <w:kern w:val="44"/>
          <w:sz w:val="28"/>
          <w:szCs w:val="28"/>
        </w:rPr>
      </w:pPr>
      <w:r>
        <w:rPr>
          <w:rFonts w:hint="eastAsia" w:ascii="宋体" w:hAnsi="宋体"/>
          <w:kern w:val="44"/>
          <w:sz w:val="28"/>
          <w:szCs w:val="28"/>
        </w:rPr>
        <w:t>施工现场的市政设施基础资料（给排水、供电、供气位置和容量及周边道路坐标和标高）；</w:t>
      </w:r>
    </w:p>
    <w:p w14:paraId="2522B5A7">
      <w:pPr>
        <w:widowControl/>
        <w:numPr>
          <w:ilvl w:val="0"/>
          <w:numId w:val="2"/>
        </w:numPr>
        <w:adjustRightInd w:val="0"/>
        <w:snapToGrid w:val="0"/>
        <w:spacing w:line="500" w:lineRule="exact"/>
        <w:jc w:val="left"/>
        <w:rPr>
          <w:rFonts w:hint="eastAsia" w:ascii="宋体" w:hAnsi="宋体"/>
          <w:kern w:val="44"/>
          <w:sz w:val="28"/>
          <w:szCs w:val="28"/>
        </w:rPr>
      </w:pPr>
      <w:r>
        <w:rPr>
          <w:rFonts w:hint="eastAsia" w:ascii="宋体" w:hAnsi="宋体"/>
          <w:kern w:val="44"/>
          <w:sz w:val="28"/>
          <w:szCs w:val="28"/>
        </w:rPr>
        <w:t>现行有关国家、行业及广东省和佛山市的地方标准及规范。包括但不限于《民用建筑设计统一标准》（GB 50352-2019）、《建筑设计防火规范》（GB 50016-2014）（2018版）、《建筑防火通用规范》（GB 55037-2022）、《无障碍设计规范》（GB 50763-2012）、《洁净厂房设计规范》（GB 50073-2013）、《建筑与市政工程防水通用规范》（GB 55030-2022）、《建筑内部装修设计防火规范》（GB 50222-2017）、《建筑玻璃应用技术规程》（JGJ 113-2015）、《工业企业设计卫生标准》（GB Z1-2010）、《工业企业总平面设计规范》（GB 50187-2012）、《医药工业洁净厂房设计规范》（GB 50457-2019）、. 《建筑与市政工程无障碍通用规范》（GB 55019-2021）等。”；</w:t>
      </w:r>
    </w:p>
    <w:p w14:paraId="3F9F8269">
      <w:pPr>
        <w:widowControl/>
        <w:numPr>
          <w:ilvl w:val="0"/>
          <w:numId w:val="2"/>
        </w:numPr>
        <w:adjustRightInd w:val="0"/>
        <w:snapToGrid w:val="0"/>
        <w:spacing w:line="500" w:lineRule="exact"/>
        <w:jc w:val="left"/>
        <w:rPr>
          <w:rFonts w:hint="eastAsia" w:ascii="宋体" w:hAnsi="宋体"/>
          <w:kern w:val="44"/>
          <w:sz w:val="28"/>
          <w:szCs w:val="28"/>
        </w:rPr>
      </w:pPr>
      <w:r>
        <w:rPr>
          <w:rFonts w:hint="eastAsia" w:ascii="宋体" w:hAnsi="宋体"/>
          <w:kern w:val="44"/>
          <w:sz w:val="28"/>
          <w:szCs w:val="28"/>
        </w:rPr>
        <w:t>地质勘探报告、工程场地地震安全性评价报告；</w:t>
      </w:r>
    </w:p>
    <w:p w14:paraId="655ADF91">
      <w:pPr>
        <w:widowControl/>
        <w:numPr>
          <w:ilvl w:val="0"/>
          <w:numId w:val="2"/>
        </w:numPr>
        <w:adjustRightInd w:val="0"/>
        <w:snapToGrid w:val="0"/>
        <w:spacing w:line="500" w:lineRule="exact"/>
        <w:jc w:val="left"/>
        <w:rPr>
          <w:rFonts w:hint="eastAsia" w:ascii="宋体" w:hAnsi="宋体"/>
          <w:kern w:val="44"/>
          <w:sz w:val="28"/>
          <w:szCs w:val="28"/>
        </w:rPr>
      </w:pPr>
      <w:r>
        <w:rPr>
          <w:rFonts w:hint="eastAsia" w:ascii="宋体" w:hAnsi="宋体"/>
          <w:kern w:val="44"/>
          <w:sz w:val="28"/>
          <w:szCs w:val="28"/>
        </w:rPr>
        <w:t>土地交易文件等。</w:t>
      </w:r>
    </w:p>
    <w:p w14:paraId="6A3FAD51">
      <w:pPr>
        <w:pStyle w:val="2"/>
        <w:keepLines w:val="0"/>
        <w:autoSpaceDE w:val="0"/>
        <w:autoSpaceDN w:val="0"/>
        <w:adjustRightInd w:val="0"/>
        <w:spacing w:line="500" w:lineRule="exact"/>
        <w:jc w:val="left"/>
        <w:textAlignment w:val="bottom"/>
        <w:rPr>
          <w:rFonts w:hint="eastAsia" w:ascii="宋体" w:hAnsi="宋体"/>
          <w:sz w:val="28"/>
          <w:szCs w:val="28"/>
        </w:rPr>
      </w:pPr>
      <w:r>
        <w:rPr>
          <w:rFonts w:hint="eastAsia" w:ascii="宋体" w:hAnsi="宋体"/>
          <w:sz w:val="28"/>
          <w:szCs w:val="28"/>
        </w:rPr>
        <w:t>（四）设计范围</w:t>
      </w:r>
    </w:p>
    <w:p w14:paraId="27E8EEFE">
      <w:pPr>
        <w:pStyle w:val="2"/>
        <w:keepLines w:val="0"/>
        <w:autoSpaceDE w:val="0"/>
        <w:autoSpaceDN w:val="0"/>
        <w:spacing w:line="500" w:lineRule="exact"/>
        <w:textAlignment w:val="bottom"/>
        <w:rPr>
          <w:rFonts w:hint="eastAsia" w:ascii="宋体" w:hAnsi="宋体"/>
          <w:b w:val="0"/>
          <w:bCs/>
          <w:sz w:val="28"/>
          <w:szCs w:val="28"/>
        </w:rPr>
      </w:pPr>
      <w:r>
        <w:rPr>
          <w:rFonts w:hint="eastAsia" w:ascii="宋体" w:hAnsi="宋体"/>
          <w:b w:val="0"/>
          <w:bCs/>
          <w:sz w:val="28"/>
          <w:szCs w:val="28"/>
        </w:rPr>
        <w:t>1、设计范围包括建设项目方案设计（含效果图）、修建性详细规划设计、规划报建图设计（含CPI指标制作计算）、初步设计、施工图设计；负责设计各阶段的报建审批技术文件包括建设项目方案设计的文件整理，与政府相关部门、发包人专家组、咨询单位的配合解释、协调工作并从技术上确保获得批准；招投标咨询；现场施工配合等其它相关服务；并承担在施工图阶段的主要协调责任和本合同约定的设计范围的最终成果的补充完善责任。</w:t>
      </w:r>
    </w:p>
    <w:p w14:paraId="2E2555B3">
      <w:pPr>
        <w:pStyle w:val="2"/>
        <w:keepLines w:val="0"/>
        <w:autoSpaceDE w:val="0"/>
        <w:autoSpaceDN w:val="0"/>
        <w:spacing w:line="500" w:lineRule="exact"/>
        <w:textAlignment w:val="bottom"/>
        <w:rPr>
          <w:rFonts w:hint="eastAsia" w:ascii="宋体" w:hAnsi="宋体"/>
          <w:b w:val="0"/>
          <w:bCs/>
          <w:sz w:val="28"/>
          <w:szCs w:val="28"/>
        </w:rPr>
      </w:pPr>
      <w:r>
        <w:rPr>
          <w:rFonts w:hint="eastAsia" w:ascii="宋体" w:hAnsi="宋体"/>
          <w:b w:val="0"/>
          <w:bCs/>
          <w:sz w:val="28"/>
          <w:szCs w:val="28"/>
        </w:rPr>
        <w:t>2、设计专业包括：工程勘察基坑设计、建筑设计；结构设计；给排水设计；空调通风设计；电气设计（强、弱电）；消防设计；节能设计；海绵设计、人防设计（如有）；防雷设计；总平面设计；绿化园林景观设计；交通标识设计；红线范围内的道路管线设计；幕墙设计；地基处理设计；特种专业设计（如燃气、工艺设计等）；建筑智能化系统工程设计；室内精装修设计；BIM设计；建筑造价（方案估算及初步概算）（包括但不限于以上专业）和施工中的设计配合工作。</w:t>
      </w:r>
    </w:p>
    <w:p w14:paraId="69557C2E">
      <w:pPr>
        <w:pStyle w:val="2"/>
        <w:keepLines w:val="0"/>
        <w:autoSpaceDE w:val="0"/>
        <w:autoSpaceDN w:val="0"/>
        <w:spacing w:line="500" w:lineRule="exact"/>
        <w:textAlignment w:val="bottom"/>
        <w:rPr>
          <w:rFonts w:hint="eastAsia" w:ascii="宋体" w:hAnsi="宋体"/>
          <w:b w:val="0"/>
          <w:bCs/>
          <w:sz w:val="28"/>
          <w:szCs w:val="28"/>
        </w:rPr>
      </w:pPr>
      <w:r>
        <w:rPr>
          <w:rFonts w:hint="eastAsia" w:ascii="宋体" w:hAnsi="宋体"/>
          <w:b w:val="0"/>
          <w:bCs/>
          <w:sz w:val="28"/>
          <w:szCs w:val="28"/>
        </w:rPr>
        <w:t>3、设计人负责完成包括但不限于以下内容的设计及其他相关服务：</w:t>
      </w:r>
    </w:p>
    <w:p w14:paraId="0F89EDD8">
      <w:pPr>
        <w:pStyle w:val="2"/>
        <w:keepLines w:val="0"/>
        <w:autoSpaceDE w:val="0"/>
        <w:autoSpaceDN w:val="0"/>
        <w:spacing w:line="500" w:lineRule="exact"/>
        <w:textAlignment w:val="bottom"/>
        <w:rPr>
          <w:rFonts w:hint="eastAsia" w:ascii="宋体" w:hAnsi="宋体"/>
          <w:b w:val="0"/>
          <w:bCs/>
          <w:sz w:val="28"/>
          <w:szCs w:val="28"/>
        </w:rPr>
      </w:pPr>
      <w:r>
        <w:rPr>
          <w:rFonts w:hint="eastAsia" w:ascii="宋体" w:hAnsi="宋体"/>
          <w:b w:val="0"/>
          <w:bCs/>
          <w:sz w:val="28"/>
          <w:szCs w:val="28"/>
        </w:rPr>
        <w:t>3.1方案设计阶段（含方案优化）</w:t>
      </w:r>
    </w:p>
    <w:p w14:paraId="397637FC">
      <w:pPr>
        <w:spacing w:line="500" w:lineRule="exact"/>
        <w:rPr>
          <w:rFonts w:hint="eastAsia" w:ascii="宋体" w:hAnsi="宋体"/>
          <w:bCs/>
          <w:kern w:val="44"/>
          <w:sz w:val="28"/>
          <w:szCs w:val="28"/>
        </w:rPr>
      </w:pPr>
      <w:r>
        <w:rPr>
          <w:rFonts w:hint="eastAsia" w:ascii="宋体" w:hAnsi="宋体"/>
          <w:bCs/>
          <w:kern w:val="44"/>
          <w:sz w:val="28"/>
          <w:szCs w:val="28"/>
        </w:rPr>
        <w:t>(1) 负责本项目所有方案设计的出图工作；</w:t>
      </w:r>
    </w:p>
    <w:p w14:paraId="074E8116">
      <w:pPr>
        <w:spacing w:line="500" w:lineRule="exact"/>
        <w:rPr>
          <w:rFonts w:hint="eastAsia" w:ascii="宋体" w:hAnsi="宋体"/>
          <w:bCs/>
          <w:kern w:val="44"/>
          <w:sz w:val="28"/>
          <w:szCs w:val="28"/>
        </w:rPr>
      </w:pPr>
      <w:r>
        <w:rPr>
          <w:rFonts w:hint="eastAsia" w:ascii="宋体" w:hAnsi="宋体"/>
          <w:bCs/>
          <w:kern w:val="44"/>
          <w:sz w:val="28"/>
          <w:szCs w:val="28"/>
        </w:rPr>
        <w:t>(2) 负责对方案送审技术文件的出图并按国家规范要求编制完整的方案设计文件；</w:t>
      </w:r>
    </w:p>
    <w:p w14:paraId="69BAE7DB">
      <w:pPr>
        <w:spacing w:line="500" w:lineRule="exact"/>
        <w:rPr>
          <w:rFonts w:hint="eastAsia" w:ascii="宋体" w:hAnsi="宋体"/>
          <w:bCs/>
          <w:kern w:val="44"/>
          <w:sz w:val="28"/>
          <w:szCs w:val="28"/>
        </w:rPr>
      </w:pPr>
      <w:r>
        <w:rPr>
          <w:rFonts w:hint="eastAsia" w:ascii="宋体" w:hAnsi="宋体"/>
          <w:bCs/>
          <w:kern w:val="44"/>
          <w:sz w:val="28"/>
          <w:szCs w:val="28"/>
        </w:rPr>
        <w:t>(3) 出席方案审查会，配合发包人向政府审批部门汇报方案设计要点，并从技术上确保获得批准；</w:t>
      </w:r>
    </w:p>
    <w:p w14:paraId="425DA59C">
      <w:pPr>
        <w:spacing w:line="500" w:lineRule="exact"/>
        <w:rPr>
          <w:rFonts w:hint="eastAsia" w:ascii="宋体" w:hAnsi="宋体"/>
          <w:bCs/>
          <w:kern w:val="44"/>
          <w:sz w:val="28"/>
          <w:szCs w:val="28"/>
        </w:rPr>
      </w:pPr>
      <w:r>
        <w:rPr>
          <w:rFonts w:hint="eastAsia" w:ascii="宋体" w:hAnsi="宋体"/>
          <w:bCs/>
          <w:kern w:val="44"/>
          <w:sz w:val="28"/>
          <w:szCs w:val="28"/>
        </w:rPr>
        <w:t>(4) 编制项目投资总估算；</w:t>
      </w:r>
    </w:p>
    <w:p w14:paraId="1DA71E7A">
      <w:pPr>
        <w:spacing w:line="500" w:lineRule="exact"/>
        <w:rPr>
          <w:rFonts w:hint="eastAsia" w:ascii="宋体" w:hAnsi="宋体"/>
          <w:bCs/>
          <w:kern w:val="44"/>
          <w:sz w:val="28"/>
          <w:szCs w:val="28"/>
        </w:rPr>
      </w:pPr>
      <w:r>
        <w:rPr>
          <w:rFonts w:hint="eastAsia" w:ascii="宋体" w:hAnsi="宋体"/>
          <w:bCs/>
          <w:kern w:val="44"/>
          <w:sz w:val="28"/>
          <w:szCs w:val="28"/>
        </w:rPr>
        <w:t>(5) 提交地质勘察技术要求。</w:t>
      </w:r>
    </w:p>
    <w:p w14:paraId="2F48E8C4">
      <w:pPr>
        <w:spacing w:line="500" w:lineRule="exact"/>
        <w:rPr>
          <w:rFonts w:hint="eastAsia" w:ascii="宋体" w:hAnsi="宋体"/>
          <w:bCs/>
          <w:kern w:val="44"/>
          <w:sz w:val="28"/>
          <w:szCs w:val="28"/>
        </w:rPr>
      </w:pPr>
      <w:r>
        <w:rPr>
          <w:rFonts w:hint="eastAsia" w:ascii="宋体" w:hAnsi="宋体"/>
          <w:bCs/>
          <w:sz w:val="28"/>
          <w:szCs w:val="28"/>
        </w:rPr>
        <w:t>3.2</w:t>
      </w:r>
      <w:r>
        <w:rPr>
          <w:rFonts w:hint="eastAsia" w:ascii="宋体" w:hAnsi="宋体"/>
          <w:bCs/>
          <w:kern w:val="44"/>
          <w:sz w:val="28"/>
          <w:szCs w:val="28"/>
        </w:rPr>
        <w:t>修建性详细规划设计阶段</w:t>
      </w:r>
    </w:p>
    <w:p w14:paraId="1B1674C2">
      <w:pPr>
        <w:spacing w:line="500" w:lineRule="exact"/>
        <w:rPr>
          <w:rFonts w:hint="eastAsia" w:ascii="宋体" w:hAnsi="宋体"/>
          <w:bCs/>
          <w:kern w:val="44"/>
          <w:sz w:val="28"/>
          <w:szCs w:val="28"/>
        </w:rPr>
      </w:pPr>
      <w:r>
        <w:rPr>
          <w:rFonts w:hint="eastAsia" w:ascii="宋体" w:hAnsi="宋体"/>
          <w:bCs/>
          <w:kern w:val="44"/>
          <w:sz w:val="28"/>
          <w:szCs w:val="28"/>
        </w:rPr>
        <w:t>(1) 负责本项目所有修建性详细规划设计的出图工作；</w:t>
      </w:r>
    </w:p>
    <w:p w14:paraId="4789E9E1">
      <w:pPr>
        <w:spacing w:line="500" w:lineRule="exact"/>
        <w:rPr>
          <w:rFonts w:hint="eastAsia" w:ascii="宋体" w:hAnsi="宋体"/>
          <w:bCs/>
          <w:kern w:val="44"/>
          <w:sz w:val="28"/>
          <w:szCs w:val="28"/>
        </w:rPr>
      </w:pPr>
      <w:r>
        <w:rPr>
          <w:rFonts w:hint="eastAsia" w:ascii="宋体" w:hAnsi="宋体"/>
          <w:bCs/>
          <w:kern w:val="44"/>
          <w:sz w:val="28"/>
          <w:szCs w:val="28"/>
        </w:rPr>
        <w:t>(2) 负责对修详规送审技术文件的出图并按报建要求编制完整的报建文件；</w:t>
      </w:r>
    </w:p>
    <w:p w14:paraId="10DE2772">
      <w:pPr>
        <w:spacing w:line="500" w:lineRule="exact"/>
        <w:rPr>
          <w:rFonts w:hint="eastAsia" w:ascii="宋体" w:hAnsi="宋体"/>
          <w:bCs/>
          <w:kern w:val="44"/>
          <w:sz w:val="28"/>
          <w:szCs w:val="28"/>
        </w:rPr>
      </w:pPr>
      <w:r>
        <w:rPr>
          <w:rFonts w:hint="eastAsia" w:ascii="宋体" w:hAnsi="宋体"/>
          <w:bCs/>
          <w:kern w:val="44"/>
          <w:sz w:val="28"/>
          <w:szCs w:val="28"/>
        </w:rPr>
        <w:t>(3) 出席修详规审查会，配合发包人向政府审批部门汇报方案设计要点，并从技术上确保获得批准；</w:t>
      </w:r>
    </w:p>
    <w:p w14:paraId="359BF790">
      <w:pPr>
        <w:spacing w:line="500" w:lineRule="exact"/>
        <w:rPr>
          <w:rFonts w:hint="eastAsia" w:ascii="宋体" w:hAnsi="宋体"/>
          <w:bCs/>
          <w:kern w:val="44"/>
          <w:sz w:val="28"/>
          <w:szCs w:val="28"/>
        </w:rPr>
      </w:pPr>
      <w:r>
        <w:rPr>
          <w:rFonts w:hint="eastAsia" w:ascii="宋体" w:hAnsi="宋体"/>
          <w:bCs/>
          <w:kern w:val="44"/>
          <w:sz w:val="28"/>
          <w:szCs w:val="28"/>
        </w:rPr>
        <w:t>(4) 编制项目投资总估算；</w:t>
      </w:r>
    </w:p>
    <w:p w14:paraId="3B751D2A">
      <w:pPr>
        <w:pStyle w:val="2"/>
        <w:keepLines w:val="0"/>
        <w:autoSpaceDE w:val="0"/>
        <w:autoSpaceDN w:val="0"/>
        <w:spacing w:line="500" w:lineRule="exact"/>
        <w:textAlignment w:val="bottom"/>
        <w:rPr>
          <w:rFonts w:hint="eastAsia" w:ascii="宋体" w:hAnsi="宋体"/>
          <w:b w:val="0"/>
          <w:bCs/>
          <w:sz w:val="28"/>
          <w:szCs w:val="28"/>
        </w:rPr>
      </w:pPr>
      <w:r>
        <w:rPr>
          <w:rFonts w:hint="eastAsia" w:ascii="宋体" w:hAnsi="宋体"/>
          <w:b w:val="0"/>
          <w:bCs/>
          <w:sz w:val="28"/>
          <w:szCs w:val="28"/>
        </w:rPr>
        <w:t>3.3初步设计阶段</w:t>
      </w:r>
    </w:p>
    <w:p w14:paraId="16ECA389">
      <w:pPr>
        <w:spacing w:line="500" w:lineRule="exact"/>
        <w:rPr>
          <w:rFonts w:hint="eastAsia" w:ascii="宋体" w:hAnsi="宋体"/>
          <w:bCs/>
          <w:kern w:val="44"/>
          <w:sz w:val="28"/>
          <w:szCs w:val="28"/>
        </w:rPr>
      </w:pPr>
      <w:r>
        <w:rPr>
          <w:rFonts w:hint="eastAsia" w:ascii="宋体" w:hAnsi="宋体"/>
          <w:bCs/>
          <w:kern w:val="44"/>
          <w:sz w:val="28"/>
          <w:szCs w:val="28"/>
        </w:rPr>
        <w:t>(1) 负责本项目所有初步设计工作；</w:t>
      </w:r>
    </w:p>
    <w:p w14:paraId="0F4A78FE">
      <w:pPr>
        <w:spacing w:line="500" w:lineRule="exact"/>
        <w:rPr>
          <w:rFonts w:hint="eastAsia" w:ascii="宋体" w:hAnsi="宋体"/>
          <w:bCs/>
          <w:kern w:val="44"/>
          <w:sz w:val="28"/>
          <w:szCs w:val="28"/>
        </w:rPr>
      </w:pPr>
      <w:r>
        <w:rPr>
          <w:rFonts w:hint="eastAsia" w:ascii="宋体" w:hAnsi="宋体"/>
          <w:bCs/>
          <w:kern w:val="44"/>
          <w:sz w:val="28"/>
          <w:szCs w:val="28"/>
        </w:rPr>
        <w:t>(2) 负责对初步送审技术文件的出图并按报建要求编制完整的报建文件；</w:t>
      </w:r>
    </w:p>
    <w:p w14:paraId="371060EC">
      <w:pPr>
        <w:spacing w:line="500" w:lineRule="exact"/>
        <w:rPr>
          <w:rFonts w:hint="eastAsia" w:ascii="宋体" w:hAnsi="宋体"/>
          <w:bCs/>
          <w:kern w:val="44"/>
          <w:sz w:val="28"/>
          <w:szCs w:val="28"/>
        </w:rPr>
      </w:pPr>
      <w:r>
        <w:rPr>
          <w:rFonts w:hint="eastAsia" w:ascii="宋体" w:hAnsi="宋体"/>
          <w:bCs/>
          <w:kern w:val="44"/>
          <w:sz w:val="28"/>
          <w:szCs w:val="28"/>
        </w:rPr>
        <w:t>(3) 参加公共设施技术会议，与相关各审批部门进行沟通、协调；</w:t>
      </w:r>
    </w:p>
    <w:p w14:paraId="0A62FD80">
      <w:pPr>
        <w:spacing w:line="500" w:lineRule="exact"/>
        <w:rPr>
          <w:rFonts w:hint="eastAsia" w:ascii="宋体" w:hAnsi="宋体"/>
          <w:bCs/>
          <w:kern w:val="44"/>
          <w:sz w:val="28"/>
          <w:szCs w:val="28"/>
        </w:rPr>
      </w:pPr>
      <w:r>
        <w:rPr>
          <w:rFonts w:hint="eastAsia" w:ascii="宋体" w:hAnsi="宋体"/>
          <w:bCs/>
          <w:kern w:val="44"/>
          <w:sz w:val="28"/>
          <w:szCs w:val="28"/>
        </w:rPr>
        <w:t>(4) 出席初步设计审查会，配合发包人向政府审批部门汇报初步设计要点，并确保从技术上获得批准；</w:t>
      </w:r>
    </w:p>
    <w:p w14:paraId="12A3E115">
      <w:pPr>
        <w:spacing w:line="500" w:lineRule="exact"/>
        <w:rPr>
          <w:rFonts w:hint="eastAsia" w:ascii="宋体" w:hAnsi="宋体"/>
          <w:bCs/>
          <w:kern w:val="44"/>
          <w:sz w:val="28"/>
          <w:szCs w:val="28"/>
        </w:rPr>
      </w:pPr>
      <w:r>
        <w:rPr>
          <w:rFonts w:hint="eastAsia" w:ascii="宋体" w:hAnsi="宋体"/>
          <w:bCs/>
          <w:kern w:val="44"/>
          <w:sz w:val="28"/>
          <w:szCs w:val="28"/>
        </w:rPr>
        <w:t>(5) 负责抗震超限设计并配合审批调整（如有）；</w:t>
      </w:r>
    </w:p>
    <w:p w14:paraId="33FEA458">
      <w:pPr>
        <w:spacing w:line="500" w:lineRule="exact"/>
        <w:rPr>
          <w:rFonts w:hint="eastAsia" w:ascii="宋体" w:hAnsi="宋体"/>
          <w:bCs/>
          <w:kern w:val="44"/>
          <w:sz w:val="28"/>
          <w:szCs w:val="28"/>
        </w:rPr>
      </w:pPr>
      <w:r>
        <w:rPr>
          <w:rFonts w:hint="eastAsia" w:ascii="宋体" w:hAnsi="宋体"/>
          <w:bCs/>
          <w:kern w:val="44"/>
          <w:sz w:val="28"/>
          <w:szCs w:val="28"/>
        </w:rPr>
        <w:t>(6) 编制工程投资概算。</w:t>
      </w:r>
    </w:p>
    <w:p w14:paraId="4AF382E8">
      <w:pPr>
        <w:pStyle w:val="2"/>
        <w:keepLines w:val="0"/>
        <w:autoSpaceDE w:val="0"/>
        <w:autoSpaceDN w:val="0"/>
        <w:spacing w:line="500" w:lineRule="exact"/>
        <w:textAlignment w:val="bottom"/>
        <w:rPr>
          <w:rFonts w:hint="eastAsia" w:ascii="宋体" w:hAnsi="宋体"/>
          <w:b w:val="0"/>
          <w:bCs/>
          <w:sz w:val="28"/>
          <w:szCs w:val="28"/>
        </w:rPr>
      </w:pPr>
      <w:r>
        <w:rPr>
          <w:rFonts w:hint="eastAsia" w:ascii="宋体" w:hAnsi="宋体"/>
          <w:b w:val="0"/>
          <w:bCs/>
          <w:sz w:val="28"/>
          <w:szCs w:val="28"/>
        </w:rPr>
        <w:t>3.4施工图阶段</w:t>
      </w:r>
    </w:p>
    <w:p w14:paraId="7AF1EE4C">
      <w:pPr>
        <w:spacing w:line="500" w:lineRule="exact"/>
        <w:rPr>
          <w:rFonts w:hint="eastAsia" w:ascii="宋体" w:hAnsi="宋体"/>
          <w:bCs/>
          <w:kern w:val="44"/>
          <w:sz w:val="28"/>
          <w:szCs w:val="28"/>
        </w:rPr>
      </w:pPr>
      <w:r>
        <w:rPr>
          <w:rFonts w:hint="eastAsia" w:ascii="宋体" w:hAnsi="宋体"/>
          <w:bCs/>
          <w:kern w:val="44"/>
          <w:sz w:val="28"/>
          <w:szCs w:val="28"/>
        </w:rPr>
        <w:t>(1) 设计人应根据报建审批通过并得到发包人确认的初步设计文件进行施工图设计；</w:t>
      </w:r>
    </w:p>
    <w:p w14:paraId="2E4FC8A8">
      <w:pPr>
        <w:spacing w:line="500" w:lineRule="exact"/>
        <w:rPr>
          <w:rFonts w:hint="eastAsia" w:ascii="宋体" w:hAnsi="宋体"/>
          <w:bCs/>
          <w:kern w:val="44"/>
          <w:sz w:val="28"/>
          <w:szCs w:val="28"/>
        </w:rPr>
      </w:pPr>
      <w:r>
        <w:rPr>
          <w:rFonts w:hint="eastAsia" w:ascii="宋体" w:hAnsi="宋体"/>
          <w:bCs/>
          <w:kern w:val="44"/>
          <w:sz w:val="28"/>
          <w:szCs w:val="28"/>
        </w:rPr>
        <w:t>(2) 设计人负责本项目设计范围内的全部专业的施工图设计及总协调工作，除完成其设计职责范围的施工图外，还将审核并签发各专业顾问公司或深化设计单位的施工图纸或提示意见，包括但不限于消防、室内装饰装修、景观、幕墙、燃气、泛光照明及特定的专业设计，如审查范围超出设计资质限制，设计人仅负责审核该部分设计是否符合设计的接口要求。</w:t>
      </w:r>
    </w:p>
    <w:p w14:paraId="45D19000">
      <w:pPr>
        <w:spacing w:line="500" w:lineRule="exact"/>
        <w:rPr>
          <w:rFonts w:hint="eastAsia" w:ascii="宋体" w:hAnsi="宋体"/>
          <w:bCs/>
          <w:kern w:val="44"/>
          <w:sz w:val="28"/>
          <w:szCs w:val="28"/>
        </w:rPr>
      </w:pPr>
      <w:r>
        <w:rPr>
          <w:rFonts w:hint="eastAsia" w:ascii="宋体" w:hAnsi="宋体"/>
          <w:bCs/>
          <w:kern w:val="44"/>
          <w:sz w:val="28"/>
          <w:szCs w:val="28"/>
        </w:rPr>
        <w:t>(3) 负责人防工程施工图设计（如需分包给专业人防设计单位，须征得发包人同意，且设计人应承担此部分的设计总协调并承担分包单位设计费用）；</w:t>
      </w:r>
    </w:p>
    <w:p w14:paraId="138E27F8">
      <w:pPr>
        <w:spacing w:line="500" w:lineRule="exact"/>
        <w:rPr>
          <w:rFonts w:hint="eastAsia" w:ascii="宋体" w:hAnsi="宋体"/>
          <w:bCs/>
          <w:kern w:val="44"/>
          <w:sz w:val="28"/>
          <w:szCs w:val="28"/>
        </w:rPr>
      </w:pPr>
      <w:r>
        <w:rPr>
          <w:rFonts w:hint="eastAsia" w:ascii="宋体" w:hAnsi="宋体"/>
          <w:bCs/>
          <w:kern w:val="44"/>
          <w:sz w:val="28"/>
          <w:szCs w:val="28"/>
        </w:rPr>
        <w:t>(4) 负责室外景观工程设计配合，并负责总图管线综合；</w:t>
      </w:r>
    </w:p>
    <w:p w14:paraId="4FA01203">
      <w:pPr>
        <w:spacing w:line="500" w:lineRule="exact"/>
        <w:rPr>
          <w:rFonts w:hint="eastAsia" w:ascii="宋体" w:hAnsi="宋体"/>
          <w:bCs/>
          <w:kern w:val="44"/>
          <w:sz w:val="28"/>
          <w:szCs w:val="28"/>
        </w:rPr>
      </w:pPr>
      <w:r>
        <w:rPr>
          <w:rFonts w:hint="eastAsia" w:ascii="宋体" w:hAnsi="宋体"/>
          <w:bCs/>
          <w:kern w:val="44"/>
          <w:sz w:val="28"/>
          <w:szCs w:val="28"/>
        </w:rPr>
        <w:t>(5) 负责总图施工图设计；</w:t>
      </w:r>
    </w:p>
    <w:p w14:paraId="4ADFCA6A">
      <w:pPr>
        <w:spacing w:line="500" w:lineRule="exact"/>
        <w:rPr>
          <w:rFonts w:hint="eastAsia" w:ascii="宋体" w:hAnsi="宋体"/>
          <w:bCs/>
          <w:kern w:val="44"/>
          <w:sz w:val="28"/>
          <w:szCs w:val="28"/>
        </w:rPr>
      </w:pPr>
      <w:r>
        <w:rPr>
          <w:rFonts w:hint="eastAsia" w:ascii="宋体" w:hAnsi="宋体"/>
          <w:bCs/>
          <w:kern w:val="44"/>
          <w:sz w:val="28"/>
          <w:szCs w:val="28"/>
        </w:rPr>
        <w:t xml:space="preserve">(6) 设计总负责、相关专业负责人应出席由发包人召集的施工图阶段的有关会议； </w:t>
      </w:r>
    </w:p>
    <w:p w14:paraId="06652FBC">
      <w:pPr>
        <w:spacing w:line="500" w:lineRule="exact"/>
        <w:rPr>
          <w:rFonts w:hint="eastAsia" w:ascii="宋体" w:hAnsi="宋体"/>
          <w:bCs/>
          <w:kern w:val="44"/>
          <w:sz w:val="28"/>
          <w:szCs w:val="28"/>
        </w:rPr>
      </w:pPr>
      <w:r>
        <w:rPr>
          <w:rFonts w:hint="eastAsia" w:ascii="宋体" w:hAnsi="宋体"/>
          <w:bCs/>
          <w:kern w:val="44"/>
          <w:sz w:val="28"/>
          <w:szCs w:val="28"/>
        </w:rPr>
        <w:t xml:space="preserve">(7) 负责对施工图送审技术文件的审查出图并制定成全部报审技术文件； </w:t>
      </w:r>
    </w:p>
    <w:p w14:paraId="72E4EFFF">
      <w:pPr>
        <w:spacing w:line="500" w:lineRule="exact"/>
        <w:rPr>
          <w:rFonts w:hint="eastAsia" w:ascii="宋体" w:hAnsi="宋体"/>
          <w:bCs/>
          <w:kern w:val="44"/>
          <w:sz w:val="28"/>
          <w:szCs w:val="28"/>
        </w:rPr>
      </w:pPr>
      <w:r>
        <w:rPr>
          <w:rFonts w:hint="eastAsia" w:ascii="宋体" w:hAnsi="宋体"/>
          <w:bCs/>
          <w:kern w:val="44"/>
          <w:sz w:val="28"/>
          <w:szCs w:val="28"/>
        </w:rPr>
        <w:t>(8) 配合发包人向政府审批部门汇报施工图设计要点，并确保从技术上获得批准；</w:t>
      </w:r>
    </w:p>
    <w:p w14:paraId="53D80C63">
      <w:pPr>
        <w:spacing w:line="500" w:lineRule="exact"/>
        <w:rPr>
          <w:rFonts w:hint="eastAsia" w:ascii="宋体" w:hAnsi="宋体"/>
          <w:bCs/>
          <w:kern w:val="44"/>
          <w:sz w:val="28"/>
          <w:szCs w:val="28"/>
        </w:rPr>
      </w:pPr>
      <w:r>
        <w:rPr>
          <w:rFonts w:hint="eastAsia" w:ascii="宋体" w:hAnsi="宋体"/>
          <w:bCs/>
          <w:kern w:val="44"/>
          <w:sz w:val="28"/>
          <w:szCs w:val="28"/>
        </w:rPr>
        <w:t>(9) 出席审查会，向政府审批部门解释、说明施工图设计；根据审批部门和发包人意见对施工图进行修改至审批部门批准和发包人确认；</w:t>
      </w:r>
    </w:p>
    <w:p w14:paraId="22600A75">
      <w:pPr>
        <w:spacing w:line="500" w:lineRule="exact"/>
        <w:rPr>
          <w:rFonts w:hint="eastAsia" w:ascii="宋体" w:hAnsi="宋体"/>
          <w:bCs/>
          <w:kern w:val="44"/>
          <w:sz w:val="28"/>
          <w:szCs w:val="28"/>
        </w:rPr>
      </w:pPr>
      <w:r>
        <w:rPr>
          <w:rFonts w:hint="eastAsia" w:ascii="宋体" w:hAnsi="宋体"/>
          <w:bCs/>
          <w:kern w:val="44"/>
          <w:sz w:val="28"/>
          <w:szCs w:val="28"/>
        </w:rPr>
        <w:t>(10) 设计人应负责向发包人选择的承建单位、设备材料供应单位以及其他相关单位进行技术交底；技术交底的次数应满足承建单位为了确保建设项目工程质量的需要；对施工承建单位和设备、材料供应商提交的施工大样图予以确认，对施工承建单位提交的施工大样图、机电安装图予以确认，并在该等图纸上签章认可使之成为有效的施工文件,回复承建单位送审的施工方案及招标疑问的有关技术问题。</w:t>
      </w:r>
    </w:p>
    <w:p w14:paraId="597DF1D6">
      <w:pPr>
        <w:spacing w:line="500" w:lineRule="exact"/>
        <w:rPr>
          <w:rFonts w:hint="eastAsia" w:ascii="宋体" w:hAnsi="宋体"/>
          <w:bCs/>
          <w:kern w:val="44"/>
          <w:sz w:val="28"/>
          <w:szCs w:val="28"/>
        </w:rPr>
      </w:pPr>
      <w:r>
        <w:rPr>
          <w:rFonts w:hint="eastAsia" w:ascii="宋体" w:hAnsi="宋体"/>
          <w:bCs/>
          <w:kern w:val="44"/>
          <w:sz w:val="28"/>
          <w:szCs w:val="28"/>
        </w:rPr>
        <w:t xml:space="preserve"> (11) 负责按要求优化细部设计节点做法、主要部分的详细做法及室内主要部分的详细做法。</w:t>
      </w:r>
    </w:p>
    <w:p w14:paraId="4FB37595">
      <w:pPr>
        <w:spacing w:line="500" w:lineRule="exact"/>
        <w:rPr>
          <w:rFonts w:hint="eastAsia" w:ascii="宋体" w:hAnsi="宋体"/>
          <w:bCs/>
          <w:kern w:val="44"/>
          <w:sz w:val="28"/>
          <w:szCs w:val="28"/>
        </w:rPr>
      </w:pPr>
      <w:r>
        <w:rPr>
          <w:rFonts w:hint="eastAsia" w:ascii="宋体" w:hAnsi="宋体"/>
          <w:bCs/>
          <w:kern w:val="44"/>
          <w:sz w:val="28"/>
          <w:szCs w:val="28"/>
        </w:rPr>
        <w:t>(12) 协助发包人作招标工作，并提供相应的数据和文件，配合施工招标，协助编制工程预算及技术要求文件、图纸。</w:t>
      </w:r>
    </w:p>
    <w:p w14:paraId="32B2C2FA">
      <w:pPr>
        <w:spacing w:line="500" w:lineRule="exact"/>
        <w:rPr>
          <w:rFonts w:hint="eastAsia" w:ascii="宋体" w:hAnsi="宋体"/>
          <w:bCs/>
          <w:kern w:val="44"/>
          <w:sz w:val="28"/>
          <w:szCs w:val="28"/>
        </w:rPr>
      </w:pPr>
      <w:r>
        <w:rPr>
          <w:rFonts w:hint="eastAsia" w:ascii="宋体" w:hAnsi="宋体"/>
          <w:bCs/>
          <w:kern w:val="44"/>
          <w:sz w:val="28"/>
          <w:szCs w:val="28"/>
        </w:rPr>
        <w:t>(13) 施工图设计应满足配合精装修设计、幕墙设计和设备安装等的深度要求。</w:t>
      </w:r>
    </w:p>
    <w:p w14:paraId="0EEEAF3D">
      <w:pPr>
        <w:pStyle w:val="2"/>
        <w:keepLines w:val="0"/>
        <w:autoSpaceDE w:val="0"/>
        <w:autoSpaceDN w:val="0"/>
        <w:spacing w:line="500" w:lineRule="exact"/>
        <w:textAlignment w:val="bottom"/>
        <w:rPr>
          <w:rFonts w:hint="eastAsia" w:ascii="宋体" w:hAnsi="宋体"/>
          <w:b w:val="0"/>
          <w:bCs/>
          <w:sz w:val="28"/>
          <w:szCs w:val="28"/>
        </w:rPr>
      </w:pPr>
      <w:r>
        <w:rPr>
          <w:rFonts w:hint="eastAsia" w:ascii="宋体" w:hAnsi="宋体"/>
          <w:b w:val="0"/>
          <w:bCs/>
          <w:sz w:val="28"/>
          <w:szCs w:val="28"/>
        </w:rPr>
        <w:t>3.5施工阶段</w:t>
      </w:r>
    </w:p>
    <w:p w14:paraId="75C57666">
      <w:pPr>
        <w:spacing w:line="500" w:lineRule="exact"/>
        <w:rPr>
          <w:rFonts w:hint="eastAsia" w:ascii="宋体" w:hAnsi="宋体"/>
          <w:bCs/>
          <w:kern w:val="44"/>
          <w:sz w:val="28"/>
          <w:szCs w:val="28"/>
        </w:rPr>
      </w:pPr>
      <w:r>
        <w:rPr>
          <w:rFonts w:hint="eastAsia" w:ascii="宋体" w:hAnsi="宋体"/>
          <w:bCs/>
          <w:kern w:val="44"/>
          <w:sz w:val="28"/>
          <w:szCs w:val="28"/>
        </w:rPr>
        <w:t>(1) 施工配合从工程项目开工之日起至竣工验收并完成工程竣工备案止；</w:t>
      </w:r>
    </w:p>
    <w:p w14:paraId="335C0C95">
      <w:pPr>
        <w:spacing w:line="500" w:lineRule="exact"/>
        <w:rPr>
          <w:rFonts w:hint="eastAsia" w:ascii="宋体" w:hAnsi="宋体"/>
          <w:bCs/>
          <w:kern w:val="44"/>
          <w:sz w:val="28"/>
          <w:szCs w:val="28"/>
        </w:rPr>
      </w:pPr>
      <w:r>
        <w:rPr>
          <w:rFonts w:hint="eastAsia" w:ascii="宋体" w:hAnsi="宋体"/>
          <w:bCs/>
          <w:kern w:val="44"/>
          <w:sz w:val="28"/>
          <w:szCs w:val="28"/>
        </w:rPr>
        <w:t>(2) 参加发包人组织的设计交底和图纸会审会议；</w:t>
      </w:r>
    </w:p>
    <w:p w14:paraId="6D5B8EC3">
      <w:pPr>
        <w:spacing w:line="500" w:lineRule="exact"/>
        <w:rPr>
          <w:rFonts w:hint="eastAsia" w:ascii="宋体" w:hAnsi="宋体"/>
          <w:bCs/>
          <w:kern w:val="44"/>
          <w:sz w:val="28"/>
          <w:szCs w:val="28"/>
        </w:rPr>
      </w:pPr>
      <w:r>
        <w:rPr>
          <w:rFonts w:hint="eastAsia" w:ascii="宋体" w:hAnsi="宋体"/>
          <w:bCs/>
          <w:kern w:val="44"/>
          <w:sz w:val="28"/>
          <w:szCs w:val="28"/>
        </w:rPr>
        <w:t>(3) 在整个施工过程中，设计人应主动与施工承包人、材料（设备）供应商等相关单位保持密切配合，及时协调解决施工过程中遇到的与设计有关的问题；</w:t>
      </w:r>
    </w:p>
    <w:p w14:paraId="6C80B87D">
      <w:pPr>
        <w:spacing w:line="500" w:lineRule="exact"/>
        <w:rPr>
          <w:rFonts w:hint="eastAsia" w:ascii="宋体" w:hAnsi="宋体"/>
          <w:bCs/>
          <w:kern w:val="44"/>
          <w:sz w:val="28"/>
          <w:szCs w:val="28"/>
        </w:rPr>
      </w:pPr>
      <w:r>
        <w:rPr>
          <w:rFonts w:hint="eastAsia" w:ascii="宋体" w:hAnsi="宋体"/>
          <w:bCs/>
          <w:kern w:val="44"/>
          <w:sz w:val="28"/>
          <w:szCs w:val="28"/>
        </w:rPr>
        <w:t xml:space="preserve">(4) 设计人应按施工验收规范、技术文件、发包人或发包人委托的工程监理人的要求，参加有关隐蔽工程的验收和配套设备的交验、单机调试和联动调试；参加工程竣工验收； </w:t>
      </w:r>
    </w:p>
    <w:p w14:paraId="213271BF">
      <w:pPr>
        <w:spacing w:line="500" w:lineRule="exact"/>
        <w:rPr>
          <w:rFonts w:hint="eastAsia" w:ascii="宋体" w:hAnsi="宋体"/>
          <w:bCs/>
          <w:kern w:val="44"/>
          <w:sz w:val="28"/>
          <w:szCs w:val="28"/>
        </w:rPr>
      </w:pPr>
      <w:r>
        <w:rPr>
          <w:rFonts w:hint="eastAsia" w:ascii="宋体" w:hAnsi="宋体"/>
          <w:bCs/>
          <w:kern w:val="44"/>
          <w:sz w:val="28"/>
          <w:szCs w:val="28"/>
        </w:rPr>
        <w:t>(5) 因现场环境及发包人要求，及时调整设计和图纸并出具正式设计变更；</w:t>
      </w:r>
    </w:p>
    <w:p w14:paraId="27427A3D">
      <w:pPr>
        <w:spacing w:line="500" w:lineRule="exact"/>
        <w:rPr>
          <w:rFonts w:hint="eastAsia" w:ascii="宋体" w:hAnsi="宋体"/>
          <w:bCs/>
          <w:kern w:val="44"/>
          <w:sz w:val="28"/>
          <w:szCs w:val="28"/>
        </w:rPr>
      </w:pPr>
      <w:r>
        <w:rPr>
          <w:rFonts w:hint="eastAsia" w:ascii="宋体" w:hAnsi="宋体"/>
          <w:bCs/>
          <w:kern w:val="44"/>
          <w:sz w:val="28"/>
          <w:szCs w:val="28"/>
        </w:rPr>
        <w:t>(6) 设计人除应在施工现场常驻具有相应资格及良好敬业精神的设计代表外，各专业主要负责人须定期到工地现场视察（每周一次），对工程施工及安装提出技术意见，及时协调解决施工中遇到的设计问题；在发包人要求的特殊价段设计人应有专业齐全的设计组常驻项目现场，具体计划在支付第一次设计费后共同商定。</w:t>
      </w:r>
    </w:p>
    <w:p w14:paraId="3C58456F">
      <w:pPr>
        <w:spacing w:line="500" w:lineRule="exact"/>
        <w:rPr>
          <w:rFonts w:hint="eastAsia" w:ascii="宋体" w:hAnsi="宋体"/>
          <w:bCs/>
          <w:kern w:val="44"/>
          <w:sz w:val="28"/>
          <w:szCs w:val="28"/>
        </w:rPr>
      </w:pPr>
      <w:r>
        <w:rPr>
          <w:rFonts w:hint="eastAsia" w:ascii="宋体" w:hAnsi="宋体"/>
          <w:bCs/>
          <w:kern w:val="44"/>
          <w:sz w:val="28"/>
          <w:szCs w:val="28"/>
        </w:rPr>
        <w:t>(7) 设计人应出席由发包人或监理人召集的施工阶段的工程例会、专题会议等工程相关会议；</w:t>
      </w:r>
    </w:p>
    <w:p w14:paraId="216C93E9">
      <w:pPr>
        <w:spacing w:line="500" w:lineRule="exact"/>
        <w:rPr>
          <w:rFonts w:hint="eastAsia" w:ascii="宋体" w:hAnsi="宋体"/>
          <w:bCs/>
          <w:kern w:val="44"/>
          <w:sz w:val="28"/>
          <w:szCs w:val="28"/>
        </w:rPr>
      </w:pPr>
      <w:r>
        <w:rPr>
          <w:rFonts w:hint="eastAsia" w:ascii="宋体" w:hAnsi="宋体"/>
          <w:bCs/>
          <w:kern w:val="44"/>
          <w:sz w:val="28"/>
          <w:szCs w:val="28"/>
        </w:rPr>
        <w:t>(8) 根据发包人按建设项目进度提出的合理要求，设计人保证非常驻专业设计人员在接到发包人通知（书面、传真、电话等）后24小时内派出合格技术人员到达现场提供服务，特别紧急时，发包人只要在14:00时前通知设计人，设计人员应在当日4小时内到达现场；</w:t>
      </w:r>
    </w:p>
    <w:p w14:paraId="5D730A4A">
      <w:pPr>
        <w:spacing w:line="500" w:lineRule="exact"/>
        <w:rPr>
          <w:rFonts w:hint="eastAsia" w:ascii="宋体" w:hAnsi="宋体"/>
          <w:bCs/>
          <w:kern w:val="44"/>
          <w:sz w:val="28"/>
          <w:szCs w:val="28"/>
        </w:rPr>
      </w:pPr>
      <w:r>
        <w:rPr>
          <w:rFonts w:hint="eastAsia" w:ascii="宋体" w:hAnsi="宋体"/>
          <w:bCs/>
          <w:kern w:val="44"/>
          <w:sz w:val="28"/>
          <w:szCs w:val="28"/>
        </w:rPr>
        <w:t>(9) 对设计人不承担的发包人委托第三方提供的其他设计文件负责审查，并满足国家规范要求及设计人的设计要求；</w:t>
      </w:r>
    </w:p>
    <w:p w14:paraId="215E9F03">
      <w:pPr>
        <w:spacing w:line="500" w:lineRule="exact"/>
        <w:rPr>
          <w:rFonts w:hint="eastAsia" w:ascii="宋体" w:hAnsi="宋体"/>
          <w:bCs/>
          <w:kern w:val="44"/>
          <w:sz w:val="28"/>
          <w:szCs w:val="28"/>
        </w:rPr>
      </w:pPr>
      <w:r>
        <w:rPr>
          <w:rFonts w:hint="eastAsia" w:ascii="宋体" w:hAnsi="宋体"/>
          <w:bCs/>
          <w:kern w:val="44"/>
          <w:sz w:val="28"/>
          <w:szCs w:val="28"/>
        </w:rPr>
        <w:t>(10)协助发包人取得所有需要国内批准的竣工证明及使用证明，按政府部门及规范要求在各施工阶段执行需要设计人参与的隐蔽工程验收和竣工验收及在相关文件上签名及盖章。</w:t>
      </w:r>
    </w:p>
    <w:p w14:paraId="4606FFAB">
      <w:pPr>
        <w:pStyle w:val="2"/>
        <w:keepLines w:val="0"/>
        <w:autoSpaceDE w:val="0"/>
        <w:autoSpaceDN w:val="0"/>
        <w:adjustRightInd w:val="0"/>
        <w:spacing w:line="500" w:lineRule="exact"/>
        <w:jc w:val="left"/>
        <w:textAlignment w:val="bottom"/>
        <w:rPr>
          <w:rFonts w:hint="eastAsia" w:ascii="宋体" w:hAnsi="宋体"/>
          <w:sz w:val="28"/>
          <w:szCs w:val="28"/>
        </w:rPr>
      </w:pPr>
      <w:r>
        <w:rPr>
          <w:rFonts w:hint="eastAsia" w:ascii="宋体" w:hAnsi="宋体"/>
          <w:sz w:val="28"/>
          <w:szCs w:val="28"/>
        </w:rPr>
        <w:t>（五）设计要求</w:t>
      </w:r>
    </w:p>
    <w:p w14:paraId="158B2B33">
      <w:pPr>
        <w:pStyle w:val="2"/>
        <w:keepLines w:val="0"/>
        <w:autoSpaceDE w:val="0"/>
        <w:autoSpaceDN w:val="0"/>
        <w:spacing w:line="500" w:lineRule="exact"/>
        <w:textAlignment w:val="bottom"/>
        <w:rPr>
          <w:rFonts w:hint="eastAsia" w:ascii="宋体" w:hAnsi="宋体"/>
          <w:sz w:val="28"/>
          <w:szCs w:val="28"/>
        </w:rPr>
      </w:pPr>
      <w:r>
        <w:rPr>
          <w:rFonts w:hint="eastAsia" w:ascii="宋体" w:hAnsi="宋体"/>
          <w:b w:val="0"/>
          <w:bCs/>
          <w:sz w:val="28"/>
          <w:szCs w:val="28"/>
        </w:rPr>
        <w:t>1、设计人应按照中华人民共和国及广东省、佛山市的法律法规、技术标准、规范、技术先进、经济合理及本任务书要求完成其设计服务工作，以实现本任务书的目的，项目主要控制指标如下表：</w:t>
      </w:r>
    </w:p>
    <w:tbl>
      <w:tblPr>
        <w:tblStyle w:val="10"/>
        <w:tblW w:w="46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7150"/>
      </w:tblGrid>
      <w:tr w14:paraId="49EA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17050278">
            <w:pPr>
              <w:pStyle w:val="4"/>
              <w:widowControl/>
              <w:autoSpaceDE w:val="0"/>
              <w:ind w:firstLine="0"/>
              <w:jc w:val="both"/>
              <w:rPr>
                <w:rFonts w:hint="eastAsia" w:hAnsi="宋体"/>
                <w:color w:val="auto"/>
                <w:sz w:val="24"/>
                <w:szCs w:val="24"/>
              </w:rPr>
            </w:pPr>
            <w:r>
              <w:rPr>
                <w:rFonts w:ascii="Times New Roman" w:hAnsi="Times New Roman"/>
                <w:color w:val="auto"/>
                <w:sz w:val="24"/>
                <w:szCs w:val="24"/>
              </w:rPr>
              <w:t>建设地点</w:t>
            </w:r>
          </w:p>
        </w:tc>
        <w:tc>
          <w:tcPr>
            <w:tcW w:w="4155" w:type="pct"/>
            <w:tcBorders>
              <w:top w:val="single" w:color="auto" w:sz="4" w:space="0"/>
              <w:left w:val="nil"/>
              <w:bottom w:val="single" w:color="auto" w:sz="4" w:space="0"/>
              <w:right w:val="single" w:color="auto" w:sz="4" w:space="0"/>
            </w:tcBorders>
            <w:vAlign w:val="center"/>
          </w:tcPr>
          <w:p w14:paraId="363C7F40">
            <w:pPr>
              <w:pStyle w:val="4"/>
              <w:widowControl/>
              <w:autoSpaceDE w:val="0"/>
              <w:ind w:firstLine="0"/>
              <w:jc w:val="both"/>
              <w:rPr>
                <w:rFonts w:hAnsi="宋体"/>
                <w:color w:val="auto"/>
                <w:sz w:val="24"/>
                <w:szCs w:val="24"/>
              </w:rPr>
            </w:pPr>
            <w:r>
              <w:rPr>
                <w:rFonts w:ascii="Times New Roman" w:hAnsi="Times New Roman"/>
                <w:color w:val="auto"/>
                <w:sz w:val="24"/>
                <w:szCs w:val="24"/>
              </w:rPr>
              <w:t>佛山市南海区丹灶生态工业园的佛山市中医院制剂中心园区内</w:t>
            </w:r>
          </w:p>
        </w:tc>
      </w:tr>
      <w:tr w14:paraId="3B25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4ADC5A5">
            <w:pPr>
              <w:pStyle w:val="4"/>
              <w:widowControl/>
              <w:autoSpaceDE w:val="0"/>
              <w:ind w:firstLine="0"/>
              <w:jc w:val="both"/>
              <w:rPr>
                <w:rFonts w:hAnsi="宋体"/>
                <w:color w:val="auto"/>
                <w:sz w:val="24"/>
                <w:szCs w:val="24"/>
              </w:rPr>
            </w:pPr>
            <w:r>
              <w:rPr>
                <w:rFonts w:ascii="Times New Roman" w:hAnsi="Times New Roman"/>
                <w:color w:val="auto"/>
                <w:sz w:val="24"/>
                <w:szCs w:val="24"/>
              </w:rPr>
              <w:t>用地性质</w:t>
            </w:r>
          </w:p>
        </w:tc>
        <w:tc>
          <w:tcPr>
            <w:tcW w:w="4155" w:type="pct"/>
            <w:tcBorders>
              <w:top w:val="single" w:color="auto" w:sz="4" w:space="0"/>
              <w:left w:val="nil"/>
              <w:bottom w:val="single" w:color="auto" w:sz="4" w:space="0"/>
              <w:right w:val="single" w:color="auto" w:sz="4" w:space="0"/>
            </w:tcBorders>
            <w:vAlign w:val="center"/>
          </w:tcPr>
          <w:p w14:paraId="598414F8">
            <w:pPr>
              <w:pStyle w:val="4"/>
              <w:widowControl/>
              <w:autoSpaceDE w:val="0"/>
              <w:ind w:firstLine="0"/>
              <w:jc w:val="both"/>
              <w:rPr>
                <w:rFonts w:hAnsi="宋体"/>
                <w:color w:val="auto"/>
                <w:sz w:val="24"/>
                <w:szCs w:val="24"/>
              </w:rPr>
            </w:pPr>
            <w:r>
              <w:rPr>
                <w:rFonts w:ascii="Times New Roman" w:hAnsi="Times New Roman"/>
                <w:color w:val="auto"/>
                <w:sz w:val="24"/>
                <w:szCs w:val="24"/>
              </w:rPr>
              <w:t>工业</w:t>
            </w:r>
          </w:p>
        </w:tc>
      </w:tr>
      <w:tr w14:paraId="2671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22EBCEFA">
            <w:pPr>
              <w:pStyle w:val="4"/>
              <w:widowControl/>
              <w:autoSpaceDE w:val="0"/>
              <w:ind w:firstLine="0"/>
              <w:jc w:val="both"/>
              <w:rPr>
                <w:rFonts w:hAnsi="宋体"/>
                <w:color w:val="auto"/>
                <w:sz w:val="24"/>
                <w:szCs w:val="24"/>
              </w:rPr>
            </w:pPr>
            <w:r>
              <w:rPr>
                <w:rFonts w:ascii="Times New Roman" w:hAnsi="Times New Roman"/>
                <w:color w:val="auto"/>
                <w:sz w:val="24"/>
                <w:szCs w:val="24"/>
              </w:rPr>
              <w:t>用地面积</w:t>
            </w:r>
          </w:p>
        </w:tc>
        <w:tc>
          <w:tcPr>
            <w:tcW w:w="4155" w:type="pct"/>
            <w:tcBorders>
              <w:top w:val="single" w:color="auto" w:sz="4" w:space="0"/>
              <w:left w:val="nil"/>
              <w:bottom w:val="single" w:color="auto" w:sz="4" w:space="0"/>
              <w:right w:val="single" w:color="auto" w:sz="4" w:space="0"/>
            </w:tcBorders>
            <w:vAlign w:val="center"/>
          </w:tcPr>
          <w:p w14:paraId="4B7018B9">
            <w:pPr>
              <w:pStyle w:val="4"/>
              <w:widowControl/>
              <w:autoSpaceDE w:val="0"/>
              <w:ind w:firstLine="0"/>
              <w:jc w:val="both"/>
              <w:rPr>
                <w:rFonts w:hAnsi="宋体"/>
                <w:color w:val="auto"/>
                <w:sz w:val="24"/>
                <w:szCs w:val="24"/>
              </w:rPr>
            </w:pPr>
            <w:r>
              <w:rPr>
                <w:rFonts w:hAnsi="宋体"/>
                <w:color w:val="auto"/>
                <w:sz w:val="24"/>
                <w:szCs w:val="24"/>
              </w:rPr>
              <w:t>62839.32</w:t>
            </w:r>
            <w:r>
              <w:rPr>
                <w:rFonts w:ascii="Times New Roman" w:hAnsi="Times New Roman"/>
                <w:color w:val="auto"/>
                <w:sz w:val="24"/>
                <w:szCs w:val="24"/>
              </w:rPr>
              <w:t>平方米</w:t>
            </w:r>
          </w:p>
        </w:tc>
      </w:tr>
      <w:tr w14:paraId="0735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635BBCE6">
            <w:pPr>
              <w:pStyle w:val="4"/>
              <w:widowControl/>
              <w:autoSpaceDE w:val="0"/>
              <w:ind w:firstLine="0"/>
              <w:jc w:val="both"/>
              <w:rPr>
                <w:rFonts w:hAnsi="宋体"/>
                <w:color w:val="auto"/>
                <w:sz w:val="24"/>
                <w:szCs w:val="24"/>
              </w:rPr>
            </w:pPr>
            <w:r>
              <w:rPr>
                <w:rFonts w:ascii="Times New Roman" w:hAnsi="Times New Roman"/>
                <w:color w:val="auto"/>
                <w:sz w:val="24"/>
                <w:szCs w:val="24"/>
              </w:rPr>
              <w:t>建筑密度</w:t>
            </w:r>
          </w:p>
        </w:tc>
        <w:tc>
          <w:tcPr>
            <w:tcW w:w="4155" w:type="pct"/>
            <w:tcBorders>
              <w:top w:val="single" w:color="auto" w:sz="4" w:space="0"/>
              <w:left w:val="nil"/>
              <w:bottom w:val="single" w:color="auto" w:sz="4" w:space="0"/>
              <w:right w:val="single" w:color="auto" w:sz="4" w:space="0"/>
            </w:tcBorders>
            <w:vAlign w:val="center"/>
          </w:tcPr>
          <w:p w14:paraId="516ABF30">
            <w:pPr>
              <w:pStyle w:val="4"/>
              <w:widowControl/>
              <w:autoSpaceDE w:val="0"/>
              <w:ind w:firstLine="0"/>
              <w:jc w:val="both"/>
              <w:rPr>
                <w:rFonts w:hAnsi="宋体"/>
                <w:color w:val="auto"/>
                <w:sz w:val="24"/>
                <w:szCs w:val="24"/>
              </w:rPr>
            </w:pPr>
            <w:r>
              <w:rPr>
                <w:rFonts w:ascii="Times New Roman" w:hAnsi="Times New Roman"/>
                <w:color w:val="auto"/>
                <w:sz w:val="24"/>
                <w:szCs w:val="24"/>
              </w:rPr>
              <w:t>≥</w:t>
            </w:r>
            <w:r>
              <w:rPr>
                <w:rFonts w:hAnsi="宋体"/>
                <w:color w:val="auto"/>
                <w:sz w:val="24"/>
                <w:szCs w:val="24"/>
              </w:rPr>
              <w:t>45%</w:t>
            </w:r>
            <w:r>
              <w:rPr>
                <w:rFonts w:ascii="Times New Roman" w:hAnsi="Times New Roman"/>
                <w:color w:val="auto"/>
                <w:sz w:val="24"/>
                <w:szCs w:val="24"/>
              </w:rPr>
              <w:t>，且≤</w:t>
            </w:r>
            <w:r>
              <w:rPr>
                <w:rFonts w:hAnsi="宋体"/>
                <w:color w:val="auto"/>
                <w:sz w:val="24"/>
                <w:szCs w:val="24"/>
              </w:rPr>
              <w:t>60%</w:t>
            </w:r>
          </w:p>
        </w:tc>
      </w:tr>
      <w:tr w14:paraId="022D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26253EDE">
            <w:pPr>
              <w:pStyle w:val="4"/>
              <w:widowControl/>
              <w:autoSpaceDE w:val="0"/>
              <w:ind w:firstLine="0"/>
              <w:jc w:val="both"/>
              <w:rPr>
                <w:rFonts w:hAnsi="宋体"/>
                <w:color w:val="auto"/>
                <w:sz w:val="24"/>
                <w:szCs w:val="24"/>
              </w:rPr>
            </w:pPr>
            <w:r>
              <w:rPr>
                <w:rFonts w:ascii="Times New Roman" w:hAnsi="Times New Roman"/>
                <w:color w:val="auto"/>
                <w:sz w:val="24"/>
                <w:szCs w:val="24"/>
              </w:rPr>
              <w:t>绿地率</w:t>
            </w:r>
          </w:p>
        </w:tc>
        <w:tc>
          <w:tcPr>
            <w:tcW w:w="4155" w:type="pct"/>
            <w:tcBorders>
              <w:top w:val="single" w:color="auto" w:sz="4" w:space="0"/>
              <w:left w:val="nil"/>
              <w:bottom w:val="single" w:color="auto" w:sz="4" w:space="0"/>
              <w:right w:val="single" w:color="auto" w:sz="4" w:space="0"/>
            </w:tcBorders>
            <w:vAlign w:val="center"/>
          </w:tcPr>
          <w:p w14:paraId="7DE98204">
            <w:pPr>
              <w:pStyle w:val="4"/>
              <w:widowControl/>
              <w:autoSpaceDE w:val="0"/>
              <w:ind w:firstLine="0"/>
              <w:jc w:val="both"/>
              <w:rPr>
                <w:rFonts w:hAnsi="宋体"/>
                <w:color w:val="auto"/>
                <w:sz w:val="24"/>
                <w:szCs w:val="24"/>
              </w:rPr>
            </w:pPr>
            <w:r>
              <w:rPr>
                <w:rFonts w:ascii="Times New Roman" w:hAnsi="Times New Roman"/>
                <w:color w:val="auto"/>
                <w:sz w:val="24"/>
                <w:szCs w:val="24"/>
              </w:rPr>
              <w:t>≥</w:t>
            </w:r>
            <w:r>
              <w:rPr>
                <w:rFonts w:hAnsi="宋体"/>
                <w:color w:val="auto"/>
                <w:sz w:val="24"/>
                <w:szCs w:val="24"/>
              </w:rPr>
              <w:t>15%</w:t>
            </w:r>
          </w:p>
        </w:tc>
      </w:tr>
      <w:tr w14:paraId="66EB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3473B677">
            <w:pPr>
              <w:pStyle w:val="4"/>
              <w:widowControl/>
              <w:autoSpaceDE w:val="0"/>
              <w:ind w:firstLine="0"/>
              <w:jc w:val="both"/>
              <w:rPr>
                <w:rFonts w:hAnsi="宋体"/>
                <w:color w:val="auto"/>
                <w:sz w:val="24"/>
                <w:szCs w:val="24"/>
              </w:rPr>
            </w:pPr>
            <w:r>
              <w:rPr>
                <w:rFonts w:ascii="Times New Roman" w:hAnsi="Times New Roman"/>
                <w:color w:val="auto"/>
                <w:sz w:val="24"/>
                <w:szCs w:val="24"/>
              </w:rPr>
              <w:t>容积率</w:t>
            </w:r>
          </w:p>
        </w:tc>
        <w:tc>
          <w:tcPr>
            <w:tcW w:w="4155" w:type="pct"/>
            <w:tcBorders>
              <w:top w:val="single" w:color="auto" w:sz="4" w:space="0"/>
              <w:left w:val="nil"/>
              <w:bottom w:val="single" w:color="auto" w:sz="4" w:space="0"/>
              <w:right w:val="single" w:color="auto" w:sz="4" w:space="0"/>
            </w:tcBorders>
            <w:vAlign w:val="center"/>
          </w:tcPr>
          <w:p w14:paraId="562BBC83">
            <w:pPr>
              <w:pStyle w:val="4"/>
              <w:widowControl/>
              <w:autoSpaceDE w:val="0"/>
              <w:ind w:firstLine="0"/>
              <w:jc w:val="both"/>
              <w:rPr>
                <w:rFonts w:hAnsi="宋体"/>
                <w:color w:val="auto"/>
                <w:sz w:val="24"/>
                <w:szCs w:val="24"/>
              </w:rPr>
            </w:pPr>
            <w:r>
              <w:rPr>
                <w:rFonts w:ascii="Times New Roman" w:hAnsi="Times New Roman"/>
                <w:color w:val="auto"/>
                <w:sz w:val="24"/>
                <w:szCs w:val="24"/>
              </w:rPr>
              <w:t>≥</w:t>
            </w:r>
            <w:r>
              <w:rPr>
                <w:rFonts w:hAnsi="宋体"/>
                <w:color w:val="auto"/>
                <w:sz w:val="24"/>
                <w:szCs w:val="24"/>
              </w:rPr>
              <w:t>0.6</w:t>
            </w:r>
            <w:r>
              <w:rPr>
                <w:rFonts w:ascii="Times New Roman" w:hAnsi="Times New Roman"/>
                <w:color w:val="auto"/>
                <w:sz w:val="24"/>
                <w:szCs w:val="24"/>
              </w:rPr>
              <w:t>，且≤</w:t>
            </w:r>
            <w:r>
              <w:rPr>
                <w:rFonts w:hAnsi="宋体"/>
                <w:color w:val="auto"/>
                <w:sz w:val="24"/>
                <w:szCs w:val="24"/>
              </w:rPr>
              <w:t>1.8</w:t>
            </w:r>
          </w:p>
        </w:tc>
      </w:tr>
      <w:tr w14:paraId="3083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FB5E877">
            <w:pPr>
              <w:pStyle w:val="4"/>
              <w:widowControl/>
              <w:autoSpaceDE w:val="0"/>
              <w:ind w:firstLine="0"/>
              <w:jc w:val="both"/>
              <w:rPr>
                <w:rFonts w:hAnsi="宋体"/>
                <w:color w:val="auto"/>
                <w:sz w:val="24"/>
                <w:szCs w:val="24"/>
              </w:rPr>
            </w:pPr>
            <w:r>
              <w:rPr>
                <w:rFonts w:ascii="Times New Roman" w:hAnsi="Times New Roman"/>
                <w:color w:val="auto"/>
                <w:sz w:val="24"/>
                <w:szCs w:val="24"/>
              </w:rPr>
              <w:t>建筑高度</w:t>
            </w:r>
          </w:p>
        </w:tc>
        <w:tc>
          <w:tcPr>
            <w:tcW w:w="4155" w:type="pct"/>
            <w:tcBorders>
              <w:top w:val="single" w:color="auto" w:sz="4" w:space="0"/>
              <w:left w:val="nil"/>
              <w:bottom w:val="single" w:color="auto" w:sz="4" w:space="0"/>
              <w:right w:val="single" w:color="auto" w:sz="4" w:space="0"/>
            </w:tcBorders>
            <w:vAlign w:val="center"/>
          </w:tcPr>
          <w:p w14:paraId="00A40C94">
            <w:pPr>
              <w:pStyle w:val="4"/>
              <w:widowControl/>
              <w:autoSpaceDE w:val="0"/>
              <w:ind w:firstLine="0"/>
              <w:jc w:val="both"/>
              <w:rPr>
                <w:rFonts w:hAnsi="宋体"/>
                <w:color w:val="auto"/>
                <w:sz w:val="24"/>
                <w:szCs w:val="24"/>
              </w:rPr>
            </w:pPr>
            <w:r>
              <w:rPr>
                <w:rFonts w:ascii="Times New Roman" w:hAnsi="Times New Roman"/>
                <w:color w:val="auto"/>
                <w:sz w:val="24"/>
                <w:szCs w:val="24"/>
              </w:rPr>
              <w:t>≤</w:t>
            </w:r>
            <w:r>
              <w:rPr>
                <w:rFonts w:hAnsi="宋体"/>
                <w:color w:val="auto"/>
                <w:sz w:val="24"/>
                <w:szCs w:val="24"/>
              </w:rPr>
              <w:t>24</w:t>
            </w:r>
            <w:r>
              <w:rPr>
                <w:rFonts w:ascii="Times New Roman" w:hAnsi="Times New Roman"/>
                <w:color w:val="auto"/>
                <w:sz w:val="24"/>
                <w:szCs w:val="24"/>
              </w:rPr>
              <w:t>米</w:t>
            </w:r>
          </w:p>
        </w:tc>
      </w:tr>
      <w:tr w14:paraId="307C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355E4A5F">
            <w:pPr>
              <w:pStyle w:val="4"/>
              <w:widowControl/>
              <w:autoSpaceDE w:val="0"/>
              <w:ind w:firstLine="0"/>
              <w:jc w:val="both"/>
              <w:rPr>
                <w:rFonts w:hAnsi="宋体"/>
                <w:color w:val="auto"/>
                <w:sz w:val="24"/>
                <w:szCs w:val="24"/>
              </w:rPr>
            </w:pPr>
            <w:r>
              <w:rPr>
                <w:rFonts w:ascii="Times New Roman" w:hAnsi="Times New Roman"/>
                <w:color w:val="auto"/>
                <w:sz w:val="24"/>
                <w:szCs w:val="24"/>
              </w:rPr>
              <w:t>停车指标</w:t>
            </w:r>
          </w:p>
        </w:tc>
        <w:tc>
          <w:tcPr>
            <w:tcW w:w="4155" w:type="pct"/>
            <w:tcBorders>
              <w:top w:val="single" w:color="auto" w:sz="4" w:space="0"/>
              <w:left w:val="nil"/>
              <w:bottom w:val="single" w:color="auto" w:sz="4" w:space="0"/>
              <w:right w:val="single" w:color="auto" w:sz="4" w:space="0"/>
            </w:tcBorders>
            <w:vAlign w:val="center"/>
          </w:tcPr>
          <w:p w14:paraId="7D57E86D">
            <w:pPr>
              <w:pStyle w:val="4"/>
              <w:widowControl/>
              <w:autoSpaceDE w:val="0"/>
              <w:ind w:firstLine="0"/>
              <w:jc w:val="both"/>
              <w:rPr>
                <w:rFonts w:hAnsi="宋体"/>
                <w:color w:val="auto"/>
                <w:sz w:val="24"/>
                <w:szCs w:val="24"/>
              </w:rPr>
            </w:pPr>
            <w:r>
              <w:rPr>
                <w:rFonts w:ascii="Times New Roman" w:hAnsi="Times New Roman"/>
                <w:color w:val="auto"/>
                <w:sz w:val="24"/>
                <w:szCs w:val="24"/>
              </w:rPr>
              <w:t>区内需安排一定数量的汽车停泊位</w:t>
            </w:r>
          </w:p>
        </w:tc>
      </w:tr>
    </w:tbl>
    <w:p w14:paraId="35F417CF">
      <w:pPr>
        <w:pStyle w:val="2"/>
        <w:keepLines w:val="0"/>
        <w:autoSpaceDE w:val="0"/>
        <w:autoSpaceDN w:val="0"/>
        <w:spacing w:line="500" w:lineRule="exact"/>
        <w:textAlignment w:val="bottom"/>
        <w:rPr>
          <w:rFonts w:ascii="宋体" w:hAnsi="宋体"/>
          <w:b w:val="0"/>
          <w:bCs/>
          <w:sz w:val="28"/>
          <w:szCs w:val="28"/>
        </w:rPr>
      </w:pPr>
      <w:r>
        <w:rPr>
          <w:rFonts w:hint="eastAsia" w:ascii="宋体" w:hAnsi="宋体"/>
          <w:b w:val="0"/>
          <w:bCs/>
          <w:sz w:val="24"/>
          <w:szCs w:val="24"/>
        </w:rPr>
        <w:t>2、</w:t>
      </w:r>
      <w:r>
        <w:rPr>
          <w:rFonts w:hint="eastAsia" w:ascii="宋体" w:hAnsi="宋体"/>
          <w:b w:val="0"/>
          <w:bCs/>
          <w:sz w:val="28"/>
          <w:szCs w:val="28"/>
        </w:rPr>
        <w:t>设计人完成的施工图设计文件应满足材料（设备）采购、工程招标和施工需要。</w:t>
      </w:r>
    </w:p>
    <w:p w14:paraId="70424234">
      <w:pPr>
        <w:pStyle w:val="2"/>
        <w:keepLines w:val="0"/>
        <w:autoSpaceDE w:val="0"/>
        <w:autoSpaceDN w:val="0"/>
        <w:spacing w:line="500" w:lineRule="exact"/>
        <w:textAlignment w:val="bottom"/>
        <w:rPr>
          <w:rFonts w:hint="eastAsia" w:ascii="宋体" w:hAnsi="宋体"/>
          <w:b w:val="0"/>
          <w:bCs/>
          <w:sz w:val="28"/>
          <w:szCs w:val="28"/>
        </w:rPr>
      </w:pPr>
      <w:r>
        <w:rPr>
          <w:rFonts w:hint="eastAsia" w:ascii="宋体" w:hAnsi="宋体"/>
          <w:b w:val="0"/>
          <w:bCs/>
          <w:sz w:val="28"/>
          <w:szCs w:val="28"/>
        </w:rPr>
        <w:t>3、设计人在施工阶段应根据建设工程的需要和发包人的要求，随时处理施工过程中与设计有关的问题。</w:t>
      </w:r>
    </w:p>
    <w:p w14:paraId="38F2B535">
      <w:pPr>
        <w:pStyle w:val="2"/>
        <w:keepLines w:val="0"/>
        <w:autoSpaceDE w:val="0"/>
        <w:autoSpaceDN w:val="0"/>
        <w:spacing w:line="500" w:lineRule="exact"/>
        <w:textAlignment w:val="bottom"/>
        <w:rPr>
          <w:rFonts w:hint="eastAsia" w:ascii="宋体" w:hAnsi="宋体"/>
          <w:b w:val="0"/>
          <w:bCs/>
          <w:sz w:val="28"/>
          <w:szCs w:val="28"/>
        </w:rPr>
      </w:pPr>
      <w:r>
        <w:rPr>
          <w:rFonts w:hint="eastAsia" w:ascii="宋体" w:hAnsi="宋体"/>
          <w:b w:val="0"/>
          <w:bCs/>
          <w:sz w:val="28"/>
          <w:szCs w:val="28"/>
        </w:rPr>
        <w:t>4、设计人对设计文件及资料出现的遗留或错误负责修改或补充。由于设计人员设计错误造成工程质量事故损失，设计人除负责采取补救措施外，应免收直接受损部分的设计费。并根据损失的程度向发包人支付赔偿金。</w:t>
      </w:r>
    </w:p>
    <w:p w14:paraId="521E96E2">
      <w:pPr>
        <w:pStyle w:val="19"/>
        <w:widowControl/>
        <w:spacing w:before="0" w:beforeAutospacing="0" w:line="500" w:lineRule="exact"/>
        <w:ind w:firstLine="0" w:firstLineChars="0"/>
        <w:rPr>
          <w:rFonts w:hint="eastAsia" w:ascii="宋体" w:hAnsi="宋体"/>
          <w:bCs/>
          <w:kern w:val="44"/>
          <w:sz w:val="28"/>
          <w:szCs w:val="28"/>
        </w:rPr>
      </w:pPr>
      <w:r>
        <w:rPr>
          <w:rFonts w:hint="eastAsia" w:ascii="宋体" w:hAnsi="宋体"/>
          <w:bCs/>
          <w:kern w:val="44"/>
          <w:sz w:val="28"/>
          <w:szCs w:val="28"/>
        </w:rPr>
        <w:t>5、规划布局合理，组团清晰，交通路线设置合理。项目内部路网应与外围道路有效衔接。</w:t>
      </w:r>
    </w:p>
    <w:p w14:paraId="7A8F33C4">
      <w:pPr>
        <w:pStyle w:val="19"/>
        <w:widowControl/>
        <w:spacing w:before="0" w:beforeAutospacing="0" w:line="500" w:lineRule="exact"/>
        <w:ind w:firstLine="0" w:firstLineChars="0"/>
        <w:rPr>
          <w:rFonts w:hint="eastAsia" w:ascii="宋体" w:hAnsi="宋体"/>
          <w:bCs/>
          <w:kern w:val="44"/>
          <w:sz w:val="28"/>
          <w:szCs w:val="28"/>
        </w:rPr>
      </w:pPr>
      <w:r>
        <w:rPr>
          <w:rFonts w:hint="eastAsia" w:ascii="宋体" w:hAnsi="宋体"/>
          <w:bCs/>
          <w:kern w:val="44"/>
          <w:sz w:val="28"/>
          <w:szCs w:val="28"/>
        </w:rPr>
        <w:t>6、采用经济的建筑结构形式，简洁经济的建筑外立面。</w:t>
      </w:r>
    </w:p>
    <w:p w14:paraId="18E2C2BD">
      <w:pPr>
        <w:pStyle w:val="19"/>
        <w:widowControl/>
        <w:spacing w:before="0" w:beforeAutospacing="0" w:line="500" w:lineRule="exact"/>
        <w:ind w:firstLine="0" w:firstLineChars="0"/>
        <w:rPr>
          <w:rFonts w:hint="eastAsia" w:ascii="宋体" w:hAnsi="宋体"/>
          <w:bCs/>
          <w:kern w:val="44"/>
          <w:sz w:val="28"/>
          <w:szCs w:val="28"/>
        </w:rPr>
      </w:pPr>
      <w:r>
        <w:rPr>
          <w:rFonts w:hint="eastAsia" w:ascii="宋体" w:hAnsi="宋体"/>
          <w:bCs/>
          <w:kern w:val="44"/>
          <w:sz w:val="28"/>
          <w:szCs w:val="28"/>
        </w:rPr>
        <w:t>7、建筑风格：由设计单位根据本项目特点确定。</w:t>
      </w:r>
    </w:p>
    <w:p w14:paraId="0C06CFC5">
      <w:pPr>
        <w:pStyle w:val="19"/>
        <w:widowControl/>
        <w:spacing w:before="0" w:beforeAutospacing="0" w:line="500" w:lineRule="exact"/>
        <w:ind w:firstLine="0" w:firstLineChars="0"/>
        <w:rPr>
          <w:rFonts w:hint="eastAsia" w:ascii="宋体" w:hAnsi="宋体"/>
          <w:b/>
          <w:bCs/>
          <w:sz w:val="28"/>
          <w:szCs w:val="28"/>
        </w:rPr>
      </w:pPr>
      <w:r>
        <w:rPr>
          <w:rFonts w:hint="eastAsia" w:ascii="宋体" w:hAnsi="宋体"/>
          <w:b/>
          <w:bCs/>
          <w:sz w:val="28"/>
          <w:szCs w:val="28"/>
        </w:rPr>
        <w:t>（六）设计深度</w:t>
      </w:r>
    </w:p>
    <w:p w14:paraId="7F1E5B4B">
      <w:pPr>
        <w:pStyle w:val="19"/>
        <w:widowControl/>
        <w:spacing w:before="0" w:beforeAutospacing="0" w:line="500" w:lineRule="exact"/>
        <w:ind w:firstLine="0" w:firstLineChars="0"/>
        <w:rPr>
          <w:rFonts w:hint="eastAsia" w:ascii="宋体" w:hAnsi="宋体"/>
          <w:b w:val="0"/>
          <w:bCs/>
          <w:sz w:val="28"/>
          <w:szCs w:val="28"/>
        </w:rPr>
      </w:pPr>
      <w:r>
        <w:rPr>
          <w:rFonts w:hint="eastAsia" w:ascii="宋体" w:hAnsi="宋体"/>
          <w:b w:val="0"/>
          <w:bCs/>
          <w:sz w:val="28"/>
          <w:szCs w:val="28"/>
        </w:rPr>
        <w:t>1、设计人所完成的方案设计、初步设计和施工图设计的深度必须符合中华人民共和国住房和城乡建设部颁发的建质函[2016]247号文《建筑工程设计文件编制深度规定（2016年版）》的规定，符合佛山市政府相关部门的规定。</w:t>
      </w:r>
    </w:p>
    <w:p w14:paraId="4AA153A4">
      <w:pPr>
        <w:pStyle w:val="2"/>
        <w:keepLines w:val="0"/>
        <w:autoSpaceDE w:val="0"/>
        <w:autoSpaceDN w:val="0"/>
        <w:spacing w:line="500" w:lineRule="exact"/>
        <w:textAlignment w:val="bottom"/>
        <w:rPr>
          <w:rFonts w:hint="eastAsia" w:ascii="宋体" w:hAnsi="宋体"/>
          <w:b w:val="0"/>
          <w:bCs/>
          <w:sz w:val="28"/>
          <w:szCs w:val="28"/>
        </w:rPr>
      </w:pPr>
      <w:r>
        <w:rPr>
          <w:rFonts w:hint="eastAsia" w:ascii="宋体" w:hAnsi="宋体"/>
          <w:b w:val="0"/>
          <w:bCs/>
          <w:sz w:val="28"/>
          <w:szCs w:val="28"/>
        </w:rPr>
        <w:t>2、设计人所完成的设计文件的深度应充分、准确和清晰地表达其设计意图，不能出现二次设计。</w:t>
      </w:r>
    </w:p>
    <w:p w14:paraId="2A129D1C">
      <w:pPr>
        <w:pStyle w:val="2"/>
        <w:keepLines w:val="0"/>
        <w:autoSpaceDE w:val="0"/>
        <w:autoSpaceDN w:val="0"/>
        <w:adjustRightInd w:val="0"/>
        <w:spacing w:line="500" w:lineRule="exact"/>
        <w:jc w:val="left"/>
        <w:textAlignment w:val="bottom"/>
        <w:rPr>
          <w:rFonts w:hint="eastAsia" w:ascii="宋体" w:hAnsi="宋体"/>
          <w:sz w:val="28"/>
          <w:szCs w:val="28"/>
        </w:rPr>
      </w:pPr>
      <w:r>
        <w:rPr>
          <w:rFonts w:hint="eastAsia" w:ascii="宋体" w:hAnsi="宋体"/>
          <w:sz w:val="28"/>
          <w:szCs w:val="28"/>
        </w:rPr>
        <w:t>（七）设计质量</w:t>
      </w:r>
    </w:p>
    <w:p w14:paraId="27220F8B">
      <w:pPr>
        <w:pStyle w:val="2"/>
        <w:keepLines w:val="0"/>
        <w:autoSpaceDE w:val="0"/>
        <w:autoSpaceDN w:val="0"/>
        <w:spacing w:line="500" w:lineRule="exact"/>
        <w:textAlignment w:val="bottom"/>
        <w:rPr>
          <w:rFonts w:hint="eastAsia" w:ascii="宋体" w:hAnsi="宋体"/>
          <w:b w:val="0"/>
          <w:bCs/>
          <w:sz w:val="28"/>
          <w:szCs w:val="28"/>
        </w:rPr>
      </w:pPr>
      <w:r>
        <w:rPr>
          <w:rFonts w:hint="eastAsia" w:ascii="宋体" w:hAnsi="宋体"/>
          <w:b w:val="0"/>
          <w:bCs/>
          <w:sz w:val="28"/>
          <w:szCs w:val="28"/>
        </w:rPr>
        <w:t>1、设计人完成合同约定下的设计以及相关服务，并应承担相应的设计责任。</w:t>
      </w:r>
    </w:p>
    <w:p w14:paraId="60BB0F33">
      <w:pPr>
        <w:pStyle w:val="2"/>
        <w:keepLines w:val="0"/>
        <w:autoSpaceDE w:val="0"/>
        <w:autoSpaceDN w:val="0"/>
        <w:spacing w:line="500" w:lineRule="exact"/>
        <w:textAlignment w:val="bottom"/>
        <w:rPr>
          <w:rFonts w:hint="eastAsia" w:ascii="宋体" w:hAnsi="宋体"/>
          <w:b w:val="0"/>
          <w:bCs/>
          <w:sz w:val="28"/>
          <w:szCs w:val="28"/>
        </w:rPr>
      </w:pPr>
      <w:r>
        <w:rPr>
          <w:rFonts w:hint="eastAsia" w:ascii="宋体" w:hAnsi="宋体"/>
          <w:b w:val="0"/>
          <w:bCs/>
          <w:sz w:val="28"/>
          <w:szCs w:val="28"/>
        </w:rPr>
        <w:t>2、设计人的设计应切合实际，达到技术先进、安全可靠、经济合理、方便施工。设计文件必须完整、正确、清晰，满足发包人及政府审批部门的要求，满足工程管理和施工的需要。</w:t>
      </w:r>
    </w:p>
    <w:p w14:paraId="03431137">
      <w:pPr>
        <w:pStyle w:val="2"/>
        <w:keepLines w:val="0"/>
        <w:autoSpaceDE w:val="0"/>
        <w:autoSpaceDN w:val="0"/>
        <w:spacing w:line="500" w:lineRule="exact"/>
        <w:textAlignment w:val="bottom"/>
        <w:rPr>
          <w:rFonts w:hint="eastAsia" w:ascii="宋体" w:hAnsi="宋体"/>
          <w:b w:val="0"/>
          <w:bCs/>
          <w:sz w:val="28"/>
          <w:szCs w:val="28"/>
        </w:rPr>
      </w:pPr>
      <w:r>
        <w:rPr>
          <w:rFonts w:hint="eastAsia" w:ascii="宋体" w:hAnsi="宋体"/>
          <w:b w:val="0"/>
          <w:bCs/>
          <w:sz w:val="28"/>
          <w:szCs w:val="28"/>
        </w:rPr>
        <w:t>3、设计人的设计必须符合发包人的意图和要求；符合建设项目的规划要求；符合中国、广东省、佛山市现行设计规范及有关技术标准的规定；当发包人或政府审批部门依据规划文件、政府决定或有关标准、规范对设计文件提出异议时（专指初步设计阶段），设计人应无偿、负责及时地对所涉的问题作出解释，对需要修改的设计文件作出修改，直至发包人确认和有关审批部门批准为止。</w:t>
      </w:r>
      <w:r>
        <w:rPr>
          <w:rFonts w:hint="eastAsia" w:ascii="宋体" w:hAnsi="宋体"/>
          <w:b w:val="0"/>
          <w:bCs/>
          <w:sz w:val="28"/>
          <w:szCs w:val="28"/>
          <w:u w:val="single"/>
        </w:rPr>
        <w:t xml:space="preserve"> </w:t>
      </w:r>
    </w:p>
    <w:p w14:paraId="3EF81DDB">
      <w:pPr>
        <w:pStyle w:val="2"/>
        <w:keepLines w:val="0"/>
        <w:autoSpaceDE w:val="0"/>
        <w:autoSpaceDN w:val="0"/>
        <w:spacing w:line="500" w:lineRule="exact"/>
        <w:textAlignment w:val="bottom"/>
        <w:rPr>
          <w:rFonts w:hint="eastAsia" w:ascii="宋体" w:hAnsi="宋体"/>
          <w:b w:val="0"/>
          <w:sz w:val="28"/>
          <w:szCs w:val="28"/>
        </w:rPr>
      </w:pPr>
      <w:r>
        <w:rPr>
          <w:rFonts w:hint="eastAsia" w:ascii="宋体" w:hAnsi="宋体"/>
          <w:b w:val="0"/>
          <w:bCs/>
          <w:sz w:val="28"/>
          <w:szCs w:val="28"/>
        </w:rPr>
        <w:t>4、设计文件中规定采用的新技术、新材料，可能影响建设工程质量和安全，又</w:t>
      </w:r>
      <w:r>
        <w:rPr>
          <w:rFonts w:hint="eastAsia" w:ascii="宋体" w:hAnsi="宋体"/>
          <w:b w:val="0"/>
          <w:sz w:val="28"/>
          <w:szCs w:val="28"/>
        </w:rPr>
        <w:t>没有中国国家技术标准的，设计人应提供该等新技术、新材料在同等或类似工程使用情况及效果的书面资料予发包人，依据中国的法律、规定的程序经政府审批部门批准和发包人同意后，符合要求的方可使用。</w:t>
      </w:r>
    </w:p>
    <w:p w14:paraId="4F9E4136">
      <w:pPr>
        <w:pStyle w:val="2"/>
        <w:keepLines w:val="0"/>
        <w:autoSpaceDE w:val="0"/>
        <w:autoSpaceDN w:val="0"/>
        <w:spacing w:line="500" w:lineRule="exact"/>
        <w:textAlignment w:val="bottom"/>
        <w:rPr>
          <w:rFonts w:hint="eastAsia" w:ascii="宋体" w:hAnsi="宋体"/>
          <w:b w:val="0"/>
          <w:sz w:val="28"/>
          <w:szCs w:val="28"/>
        </w:rPr>
      </w:pPr>
      <w:r>
        <w:rPr>
          <w:rFonts w:hint="eastAsia" w:ascii="宋体" w:hAnsi="宋体"/>
          <w:b w:val="0"/>
          <w:sz w:val="28"/>
          <w:szCs w:val="28"/>
        </w:rPr>
        <w:t>5、设计人所设计的建设项目建筑工程的使用寿命应满足同类工程的设计规范和国内相关规定的最高要求。</w:t>
      </w:r>
    </w:p>
    <w:p w14:paraId="05389F9E">
      <w:pPr>
        <w:pStyle w:val="2"/>
        <w:keepLines w:val="0"/>
        <w:autoSpaceDE w:val="0"/>
        <w:autoSpaceDN w:val="0"/>
        <w:spacing w:line="500" w:lineRule="exact"/>
        <w:textAlignment w:val="bottom"/>
        <w:rPr>
          <w:rFonts w:hint="eastAsia" w:ascii="宋体" w:hAnsi="宋体"/>
          <w:b w:val="0"/>
          <w:sz w:val="28"/>
          <w:szCs w:val="28"/>
        </w:rPr>
      </w:pPr>
      <w:r>
        <w:rPr>
          <w:rFonts w:hint="eastAsia" w:ascii="宋体" w:hAnsi="宋体"/>
          <w:b w:val="0"/>
          <w:sz w:val="28"/>
          <w:szCs w:val="28"/>
        </w:rPr>
        <w:t>6、在设计过程中，如果国家或有关部门颁发了新的技术标准或规范，设计人应采用新的标准或规范进行设计。</w:t>
      </w:r>
    </w:p>
    <w:p w14:paraId="6850328F">
      <w:pPr>
        <w:pStyle w:val="2"/>
        <w:keepLines w:val="0"/>
        <w:autoSpaceDE w:val="0"/>
        <w:autoSpaceDN w:val="0"/>
        <w:adjustRightInd w:val="0"/>
        <w:spacing w:line="500" w:lineRule="exact"/>
        <w:jc w:val="left"/>
        <w:textAlignment w:val="bottom"/>
        <w:rPr>
          <w:rFonts w:hint="eastAsia" w:ascii="宋体" w:hAnsi="宋体"/>
          <w:sz w:val="28"/>
          <w:szCs w:val="28"/>
        </w:rPr>
      </w:pPr>
      <w:r>
        <w:rPr>
          <w:rFonts w:hint="eastAsia" w:ascii="宋体" w:hAnsi="宋体"/>
          <w:sz w:val="28"/>
          <w:szCs w:val="28"/>
        </w:rPr>
        <w:t>（八）设计进度</w:t>
      </w:r>
    </w:p>
    <w:p w14:paraId="67B080B2">
      <w:pPr>
        <w:pStyle w:val="2"/>
        <w:keepLines w:val="0"/>
        <w:numPr>
          <w:ilvl w:val="1"/>
          <w:numId w:val="3"/>
        </w:numPr>
        <w:autoSpaceDE w:val="0"/>
        <w:autoSpaceDN w:val="0"/>
        <w:adjustRightInd w:val="0"/>
        <w:spacing w:line="500" w:lineRule="exact"/>
        <w:ind w:left="420"/>
        <w:jc w:val="left"/>
        <w:textAlignment w:val="bottom"/>
        <w:rPr>
          <w:rFonts w:hint="eastAsia" w:ascii="宋体" w:hAnsi="宋体"/>
          <w:b w:val="0"/>
          <w:bCs/>
          <w:sz w:val="28"/>
          <w:szCs w:val="28"/>
        </w:rPr>
      </w:pPr>
      <w:r>
        <w:rPr>
          <w:rFonts w:hint="eastAsia" w:ascii="宋体" w:hAnsi="宋体"/>
          <w:b w:val="0"/>
          <w:bCs/>
          <w:sz w:val="28"/>
          <w:szCs w:val="28"/>
        </w:rPr>
        <w:t>本项目的设计进度必须符合双方商定的设计进度的要求（详附件），不能拖延。</w:t>
      </w:r>
    </w:p>
    <w:p w14:paraId="79462A51">
      <w:pPr>
        <w:pStyle w:val="2"/>
        <w:keepLines w:val="0"/>
        <w:numPr>
          <w:ilvl w:val="1"/>
          <w:numId w:val="3"/>
        </w:numPr>
        <w:autoSpaceDE w:val="0"/>
        <w:autoSpaceDN w:val="0"/>
        <w:adjustRightInd w:val="0"/>
        <w:spacing w:line="500" w:lineRule="exact"/>
        <w:ind w:left="420"/>
        <w:jc w:val="left"/>
        <w:textAlignment w:val="bottom"/>
        <w:rPr>
          <w:rFonts w:hint="eastAsia" w:ascii="宋体" w:hAnsi="宋体"/>
          <w:b w:val="0"/>
          <w:bCs/>
          <w:sz w:val="28"/>
          <w:szCs w:val="28"/>
        </w:rPr>
      </w:pPr>
      <w:r>
        <w:rPr>
          <w:rFonts w:hint="eastAsia" w:ascii="宋体" w:hAnsi="宋体"/>
          <w:b w:val="0"/>
          <w:bCs/>
          <w:sz w:val="28"/>
          <w:szCs w:val="28"/>
        </w:rPr>
        <w:t>上述设计文件提交时间应以设计人顺利收到发包人当地主管部门对前一序号的资料及文件的正式报建批复为准，而且以没有较大的设计改动、设计资料齐全、前两阶段合同款已收齐为前提，否则设计人可以另定提交时间。为保证设计进度，在发包人没有书面异议的情况下，前一阶段的结束自然引起下一阶段的开始。对报建的设计文件，主管部门需要修改时，设计人要按发包人要求的时间作出修改。</w:t>
      </w:r>
    </w:p>
    <w:p w14:paraId="13D256B8">
      <w:pPr>
        <w:pStyle w:val="2"/>
        <w:keepLines w:val="0"/>
        <w:numPr>
          <w:ilvl w:val="1"/>
          <w:numId w:val="3"/>
        </w:numPr>
        <w:autoSpaceDE w:val="0"/>
        <w:autoSpaceDN w:val="0"/>
        <w:adjustRightInd w:val="0"/>
        <w:spacing w:line="500" w:lineRule="exact"/>
        <w:ind w:left="420"/>
        <w:jc w:val="left"/>
        <w:textAlignment w:val="bottom"/>
        <w:rPr>
          <w:rFonts w:hint="eastAsia" w:ascii="宋体" w:hAnsi="宋体"/>
          <w:b w:val="0"/>
          <w:bCs/>
          <w:sz w:val="28"/>
          <w:szCs w:val="28"/>
        </w:rPr>
      </w:pPr>
      <w:r>
        <w:rPr>
          <w:rFonts w:hint="eastAsia" w:ascii="宋体" w:hAnsi="宋体"/>
          <w:b w:val="0"/>
          <w:bCs/>
          <w:sz w:val="28"/>
          <w:szCs w:val="28"/>
        </w:rPr>
        <w:t>设计过程中因设备选型、投资、城建规划、工艺、使用要求的变化等原因造成设计工作不能如期进行时，各阶段设计图纸的提交时间顺延。</w:t>
      </w:r>
    </w:p>
    <w:p w14:paraId="07559CE6">
      <w:pPr>
        <w:pStyle w:val="2"/>
        <w:keepLines w:val="0"/>
        <w:numPr>
          <w:ilvl w:val="1"/>
          <w:numId w:val="3"/>
        </w:numPr>
        <w:autoSpaceDE w:val="0"/>
        <w:autoSpaceDN w:val="0"/>
        <w:adjustRightInd w:val="0"/>
        <w:spacing w:line="500" w:lineRule="exact"/>
        <w:ind w:left="420"/>
        <w:jc w:val="left"/>
        <w:textAlignment w:val="bottom"/>
        <w:rPr>
          <w:rFonts w:hint="eastAsia" w:ascii="宋体" w:hAnsi="宋体"/>
          <w:b w:val="0"/>
          <w:bCs/>
          <w:sz w:val="28"/>
          <w:szCs w:val="28"/>
        </w:rPr>
      </w:pPr>
      <w:r>
        <w:rPr>
          <w:rFonts w:hint="eastAsia" w:ascii="宋体" w:hAnsi="宋体"/>
          <w:b w:val="0"/>
          <w:bCs/>
          <w:sz w:val="28"/>
          <w:szCs w:val="28"/>
        </w:rPr>
        <w:t>设计人应严格按照本项目设计进度安排完成设计工作并依本任务书有关规定提交设计成果。</w:t>
      </w:r>
    </w:p>
    <w:p w14:paraId="7A70E50A">
      <w:pPr>
        <w:pStyle w:val="2"/>
        <w:keepLines w:val="0"/>
        <w:autoSpaceDE w:val="0"/>
        <w:autoSpaceDN w:val="0"/>
        <w:adjustRightInd w:val="0"/>
        <w:spacing w:line="500" w:lineRule="exact"/>
        <w:jc w:val="left"/>
        <w:textAlignment w:val="bottom"/>
        <w:rPr>
          <w:rFonts w:hint="eastAsia" w:ascii="宋体" w:hAnsi="宋体"/>
          <w:sz w:val="28"/>
          <w:szCs w:val="28"/>
        </w:rPr>
      </w:pPr>
      <w:r>
        <w:rPr>
          <w:rFonts w:hint="eastAsia" w:ascii="宋体" w:hAnsi="宋体"/>
          <w:sz w:val="28"/>
          <w:szCs w:val="28"/>
        </w:rPr>
        <w:t>（九）设计成果</w:t>
      </w:r>
    </w:p>
    <w:p w14:paraId="580FA765">
      <w:pPr>
        <w:pStyle w:val="2"/>
        <w:keepLines w:val="0"/>
        <w:numPr>
          <w:ilvl w:val="1"/>
          <w:numId w:val="4"/>
        </w:numPr>
        <w:autoSpaceDE w:val="0"/>
        <w:autoSpaceDN w:val="0"/>
        <w:adjustRightInd w:val="0"/>
        <w:spacing w:line="500" w:lineRule="exact"/>
        <w:ind w:left="420"/>
        <w:jc w:val="left"/>
        <w:textAlignment w:val="bottom"/>
        <w:rPr>
          <w:rFonts w:hint="eastAsia" w:ascii="宋体" w:hAnsi="宋体"/>
          <w:b w:val="0"/>
          <w:bCs/>
          <w:sz w:val="28"/>
          <w:szCs w:val="28"/>
        </w:rPr>
      </w:pPr>
      <w:r>
        <w:rPr>
          <w:rFonts w:hint="eastAsia" w:ascii="宋体" w:hAnsi="宋体"/>
          <w:b w:val="0"/>
          <w:bCs/>
          <w:sz w:val="28"/>
          <w:szCs w:val="28"/>
        </w:rPr>
        <w:t>所有设计成果，包括平面方案、立面效果、各阶段设计文件、计算书、计算模型等知识产权归发包方所有，未经许可不得外泄。</w:t>
      </w:r>
    </w:p>
    <w:p w14:paraId="6B95A3C8">
      <w:pPr>
        <w:pStyle w:val="2"/>
        <w:keepLines w:val="0"/>
        <w:numPr>
          <w:ilvl w:val="1"/>
          <w:numId w:val="4"/>
        </w:numPr>
        <w:autoSpaceDE w:val="0"/>
        <w:autoSpaceDN w:val="0"/>
        <w:adjustRightInd w:val="0"/>
        <w:spacing w:line="500" w:lineRule="exact"/>
        <w:ind w:left="420"/>
        <w:jc w:val="left"/>
        <w:textAlignment w:val="bottom"/>
        <w:rPr>
          <w:rFonts w:hint="eastAsia" w:ascii="宋体" w:hAnsi="宋体"/>
          <w:b w:val="0"/>
          <w:bCs/>
          <w:sz w:val="28"/>
          <w:szCs w:val="28"/>
        </w:rPr>
      </w:pPr>
      <w:r>
        <w:rPr>
          <w:rFonts w:hint="eastAsia" w:ascii="宋体" w:hAnsi="宋体"/>
          <w:b w:val="0"/>
          <w:bCs/>
          <w:sz w:val="28"/>
          <w:szCs w:val="28"/>
        </w:rPr>
        <w:t>各阶段设计成果按合同要求数量提交，设计文件应为DWG、PDF格式同时提交。</w:t>
      </w:r>
    </w:p>
    <w:p w14:paraId="66B9248B">
      <w:pPr>
        <w:pStyle w:val="2"/>
        <w:keepLines w:val="0"/>
        <w:numPr>
          <w:ilvl w:val="1"/>
          <w:numId w:val="4"/>
        </w:numPr>
        <w:autoSpaceDE w:val="0"/>
        <w:autoSpaceDN w:val="0"/>
        <w:adjustRightInd w:val="0"/>
        <w:spacing w:line="500" w:lineRule="exact"/>
        <w:ind w:left="420"/>
        <w:jc w:val="left"/>
        <w:textAlignment w:val="bottom"/>
        <w:rPr>
          <w:rFonts w:hint="eastAsia" w:ascii="宋体" w:hAnsi="宋体"/>
          <w:b w:val="0"/>
          <w:bCs/>
          <w:sz w:val="28"/>
          <w:szCs w:val="28"/>
        </w:rPr>
      </w:pPr>
      <w:r>
        <w:rPr>
          <w:rFonts w:hint="eastAsia" w:ascii="宋体" w:hAnsi="宋体"/>
          <w:b w:val="0"/>
          <w:bCs/>
          <w:sz w:val="28"/>
          <w:szCs w:val="28"/>
        </w:rPr>
        <w:t>设计文件编码应按发包人要求的编码方式进行（或得到发包人同意的编码方式进行）。</w:t>
      </w:r>
    </w:p>
    <w:p w14:paraId="67BBD01F">
      <w:pPr>
        <w:pStyle w:val="2"/>
        <w:keepLines w:val="0"/>
        <w:autoSpaceDE w:val="0"/>
        <w:autoSpaceDN w:val="0"/>
        <w:adjustRightInd w:val="0"/>
        <w:spacing w:line="500" w:lineRule="exact"/>
        <w:jc w:val="left"/>
        <w:textAlignment w:val="bottom"/>
        <w:rPr>
          <w:rFonts w:hint="eastAsia" w:ascii="宋体" w:hAnsi="宋体"/>
          <w:sz w:val="28"/>
          <w:szCs w:val="28"/>
        </w:rPr>
      </w:pPr>
      <w:r>
        <w:rPr>
          <w:rFonts w:hint="eastAsia" w:ascii="宋体" w:hAnsi="宋体"/>
          <w:sz w:val="28"/>
          <w:szCs w:val="28"/>
        </w:rPr>
        <w:t>（十）协助目标投资控制</w:t>
      </w:r>
    </w:p>
    <w:p w14:paraId="2B2C171F">
      <w:pPr>
        <w:pStyle w:val="2"/>
        <w:keepLines w:val="0"/>
        <w:numPr>
          <w:ilvl w:val="1"/>
          <w:numId w:val="5"/>
        </w:numPr>
        <w:autoSpaceDE w:val="0"/>
        <w:autoSpaceDN w:val="0"/>
        <w:adjustRightInd w:val="0"/>
        <w:spacing w:line="500" w:lineRule="exact"/>
        <w:ind w:left="420"/>
        <w:jc w:val="left"/>
        <w:textAlignment w:val="bottom"/>
        <w:rPr>
          <w:rFonts w:hint="eastAsia" w:ascii="宋体" w:hAnsi="宋体"/>
          <w:b w:val="0"/>
          <w:bCs/>
          <w:sz w:val="28"/>
          <w:szCs w:val="28"/>
        </w:rPr>
      </w:pPr>
      <w:r>
        <w:rPr>
          <w:rFonts w:hint="eastAsia" w:ascii="宋体" w:hAnsi="宋体"/>
          <w:b w:val="0"/>
          <w:bCs/>
          <w:sz w:val="28"/>
          <w:szCs w:val="28"/>
        </w:rPr>
        <w:t>设计人有义务在本项目的设计过程中，通过其专业的技术服务，配合发包人达成发包人的投资控制目标。</w:t>
      </w:r>
    </w:p>
    <w:p w14:paraId="557FBC47">
      <w:pPr>
        <w:pStyle w:val="2"/>
        <w:keepLines w:val="0"/>
        <w:numPr>
          <w:ilvl w:val="1"/>
          <w:numId w:val="5"/>
        </w:numPr>
        <w:autoSpaceDE w:val="0"/>
        <w:autoSpaceDN w:val="0"/>
        <w:adjustRightInd w:val="0"/>
        <w:spacing w:line="500" w:lineRule="exact"/>
        <w:ind w:left="420"/>
        <w:jc w:val="left"/>
        <w:textAlignment w:val="bottom"/>
        <w:rPr>
          <w:rFonts w:hint="eastAsia" w:ascii="宋体" w:hAnsi="宋体"/>
          <w:b w:val="0"/>
          <w:bCs/>
          <w:sz w:val="28"/>
          <w:szCs w:val="28"/>
        </w:rPr>
      </w:pPr>
      <w:r>
        <w:rPr>
          <w:rFonts w:hint="eastAsia" w:ascii="宋体" w:hAnsi="宋体"/>
          <w:b w:val="0"/>
          <w:bCs/>
          <w:sz w:val="28"/>
          <w:szCs w:val="28"/>
        </w:rPr>
        <w:t>设计人施工图阶段的设计是在经过有关部门审批通过的初步设计概算的基础上完成。</w:t>
      </w:r>
    </w:p>
    <w:p w14:paraId="2066DC97">
      <w:pPr>
        <w:pStyle w:val="8"/>
        <w:widowControl w:val="0"/>
        <w:spacing w:line="500" w:lineRule="exact"/>
        <w:jc w:val="both"/>
        <w:rPr>
          <w:rFonts w:hint="eastAsia" w:ascii="Times New Roman" w:hAnsi="Times New Roman"/>
          <w:sz w:val="28"/>
          <w:szCs w:val="28"/>
        </w:rPr>
      </w:pPr>
      <w:r>
        <w:rPr>
          <w:rFonts w:ascii="Times New Roman" w:hAnsi="Times New Roman"/>
          <w:sz w:val="28"/>
          <w:szCs w:val="28"/>
        </w:rPr>
        <w:t xml:space="preserve"> </w:t>
      </w:r>
    </w:p>
    <w:p w14:paraId="25295CCE">
      <w:pPr>
        <w:pStyle w:val="8"/>
        <w:widowControl w:val="0"/>
        <w:spacing w:line="500" w:lineRule="exact"/>
        <w:jc w:val="both"/>
        <w:rPr>
          <w:rFonts w:ascii="Times New Roman" w:hAnsi="Times New Roman"/>
          <w:b/>
          <w:bCs/>
          <w:sz w:val="28"/>
          <w:szCs w:val="28"/>
        </w:rPr>
      </w:pPr>
      <w:r>
        <w:rPr>
          <w:rFonts w:hint="eastAsia"/>
          <w:b/>
          <w:bCs/>
          <w:sz w:val="28"/>
          <w:szCs w:val="28"/>
        </w:rPr>
        <w:t>（十一）其他</w:t>
      </w:r>
    </w:p>
    <w:p w14:paraId="3EDA1D68">
      <w:pPr>
        <w:pStyle w:val="2"/>
        <w:keepLines w:val="0"/>
        <w:numPr>
          <w:ilvl w:val="1"/>
          <w:numId w:val="6"/>
        </w:numPr>
        <w:autoSpaceDE w:val="0"/>
        <w:autoSpaceDN w:val="0"/>
        <w:adjustRightInd w:val="0"/>
        <w:spacing w:line="500" w:lineRule="exact"/>
        <w:ind w:left="420"/>
        <w:jc w:val="left"/>
        <w:textAlignment w:val="bottom"/>
        <w:rPr>
          <w:rFonts w:hint="eastAsia" w:ascii="宋体" w:hAnsi="宋体"/>
          <w:b w:val="0"/>
          <w:bCs/>
          <w:sz w:val="28"/>
          <w:szCs w:val="28"/>
        </w:rPr>
      </w:pPr>
      <w:r>
        <w:rPr>
          <w:rFonts w:hint="eastAsia" w:ascii="宋体" w:hAnsi="宋体"/>
          <w:b w:val="0"/>
          <w:bCs/>
          <w:sz w:val="28"/>
          <w:szCs w:val="28"/>
        </w:rPr>
        <w:t xml:space="preserve">设计人须具有BIM技术能力，相关要求如下： </w:t>
      </w:r>
    </w:p>
    <w:p w14:paraId="50A6FF10">
      <w:pPr>
        <w:pStyle w:val="2"/>
        <w:keepLines w:val="0"/>
        <w:autoSpaceDE w:val="0"/>
        <w:autoSpaceDN w:val="0"/>
        <w:adjustRightInd w:val="0"/>
        <w:spacing w:line="500" w:lineRule="exact"/>
        <w:ind w:firstLine="560" w:firstLineChars="200"/>
        <w:jc w:val="left"/>
        <w:textAlignment w:val="bottom"/>
        <w:rPr>
          <w:rFonts w:hint="eastAsia" w:ascii="宋体" w:hAnsi="宋体"/>
          <w:b w:val="0"/>
          <w:bCs/>
          <w:sz w:val="28"/>
          <w:szCs w:val="28"/>
        </w:rPr>
      </w:pPr>
      <w:r>
        <w:rPr>
          <w:rFonts w:hint="eastAsia" w:ascii="宋体" w:hAnsi="宋体"/>
          <w:b w:val="0"/>
          <w:bCs/>
          <w:sz w:val="28"/>
          <w:szCs w:val="28"/>
        </w:rPr>
        <w:t>设计阶段：用BIM搭建场地模型、结构模型、建筑模型和设备模型，并利用其多专业协同设计的独特优势，用于初步设计和施工图设计的校审和优化。校审的内容包括设计中各专业的错漏碰问题查验，发现施工中的冲突点和难点，加以优化和协调。模型定稿后，抽取工程量，为工程的概、预算提供准确的数据，为招标、分包、材料、工程管理等施工管理工作服务。</w:t>
      </w:r>
    </w:p>
    <w:p w14:paraId="3193F250">
      <w:pPr>
        <w:pStyle w:val="2"/>
        <w:keepLines w:val="0"/>
        <w:autoSpaceDE w:val="0"/>
        <w:autoSpaceDN w:val="0"/>
        <w:adjustRightInd w:val="0"/>
        <w:spacing w:line="500" w:lineRule="exact"/>
        <w:ind w:firstLine="560" w:firstLineChars="200"/>
        <w:jc w:val="left"/>
        <w:textAlignment w:val="bottom"/>
        <w:rPr>
          <w:rFonts w:hint="eastAsia" w:ascii="宋体" w:hAnsi="宋体"/>
          <w:b w:val="0"/>
          <w:bCs/>
          <w:sz w:val="28"/>
          <w:szCs w:val="28"/>
        </w:rPr>
      </w:pPr>
      <w:r>
        <w:rPr>
          <w:rFonts w:hint="eastAsia" w:ascii="宋体" w:hAnsi="宋体"/>
          <w:b w:val="0"/>
          <w:bCs/>
          <w:sz w:val="28"/>
          <w:szCs w:val="28"/>
        </w:rPr>
        <w:t xml:space="preserve">包括但不限于以下工作： </w:t>
      </w:r>
    </w:p>
    <w:p w14:paraId="13C3B750">
      <w:pPr>
        <w:pStyle w:val="2"/>
        <w:keepLines w:val="0"/>
        <w:autoSpaceDE w:val="0"/>
        <w:autoSpaceDN w:val="0"/>
        <w:adjustRightInd w:val="0"/>
        <w:spacing w:line="500" w:lineRule="exact"/>
        <w:ind w:firstLine="560" w:firstLineChars="200"/>
        <w:jc w:val="left"/>
        <w:textAlignment w:val="bottom"/>
        <w:rPr>
          <w:rFonts w:hint="eastAsia" w:ascii="宋体" w:hAnsi="宋体"/>
          <w:b w:val="0"/>
          <w:bCs/>
          <w:sz w:val="28"/>
          <w:szCs w:val="28"/>
        </w:rPr>
      </w:pPr>
      <w:r>
        <w:rPr>
          <w:rFonts w:hint="eastAsia" w:ascii="宋体" w:hAnsi="宋体"/>
          <w:b w:val="0"/>
          <w:bCs/>
          <w:sz w:val="28"/>
          <w:szCs w:val="28"/>
        </w:rPr>
        <w:t>a.本项目全专业（建筑、结构（含钢结构、减隔震及地基处理）、给排水、暖通、强弱电、智能化（含光纤入户及信号覆盖）、室内外装修、消防工程、幕墙、燃气、室外市政、永久用电、室外配套、景观绿化、电梯、工艺流程、家具、基坑及边坡支护、接入外线工程等）BIM 设计建模；</w:t>
      </w:r>
    </w:p>
    <w:p w14:paraId="565C4024">
      <w:pPr>
        <w:pStyle w:val="2"/>
        <w:keepLines w:val="0"/>
        <w:autoSpaceDE w:val="0"/>
        <w:autoSpaceDN w:val="0"/>
        <w:adjustRightInd w:val="0"/>
        <w:spacing w:line="500" w:lineRule="exact"/>
        <w:ind w:firstLine="560" w:firstLineChars="200"/>
        <w:jc w:val="left"/>
        <w:textAlignment w:val="bottom"/>
        <w:rPr>
          <w:rFonts w:hint="eastAsia" w:ascii="宋体" w:hAnsi="宋体"/>
          <w:b w:val="0"/>
          <w:bCs/>
          <w:sz w:val="28"/>
          <w:szCs w:val="28"/>
        </w:rPr>
      </w:pPr>
      <w:r>
        <w:rPr>
          <w:rFonts w:hint="eastAsia" w:ascii="宋体" w:hAnsi="宋体"/>
          <w:b w:val="0"/>
          <w:bCs/>
          <w:sz w:val="28"/>
          <w:szCs w:val="28"/>
        </w:rPr>
        <w:t>b.引用其他专业提供的土建、机电、装修、工艺等各专业图纸，对a.部分的设计内容进行三维可视化建模并检查，出具碰撞检查报告，净高分析报告，提出优化建议，并根据设计调整更新BIM模型，封闭各项设计问题；利用BIM模型实现虚拟漫游、三维可视化，同时对人流、车流、物流等进行模拟分析；</w:t>
      </w:r>
    </w:p>
    <w:p w14:paraId="2C159B3E">
      <w:pPr>
        <w:pStyle w:val="2"/>
        <w:keepLines w:val="0"/>
        <w:autoSpaceDE w:val="0"/>
        <w:autoSpaceDN w:val="0"/>
        <w:adjustRightInd w:val="0"/>
        <w:spacing w:line="500" w:lineRule="exact"/>
        <w:ind w:firstLine="560" w:firstLineChars="200"/>
        <w:jc w:val="left"/>
        <w:textAlignment w:val="bottom"/>
        <w:rPr>
          <w:rFonts w:hint="eastAsia" w:ascii="宋体" w:hAnsi="宋体"/>
          <w:b w:val="0"/>
          <w:bCs/>
          <w:sz w:val="28"/>
          <w:szCs w:val="28"/>
        </w:rPr>
      </w:pPr>
      <w:r>
        <w:rPr>
          <w:rFonts w:hint="eastAsia" w:ascii="宋体" w:hAnsi="宋体"/>
          <w:b w:val="0"/>
          <w:bCs/>
          <w:sz w:val="28"/>
          <w:szCs w:val="28"/>
        </w:rPr>
        <w:t>c.建立各自专业的族库文件，按照设计LOD300规范分类管理；</w:t>
      </w:r>
    </w:p>
    <w:p w14:paraId="53F15E28">
      <w:pPr>
        <w:pStyle w:val="2"/>
        <w:keepLines w:val="0"/>
        <w:autoSpaceDE w:val="0"/>
        <w:autoSpaceDN w:val="0"/>
        <w:adjustRightInd w:val="0"/>
        <w:spacing w:line="500" w:lineRule="exact"/>
        <w:ind w:firstLine="560" w:firstLineChars="200"/>
        <w:jc w:val="left"/>
        <w:textAlignment w:val="bottom"/>
        <w:rPr>
          <w:rFonts w:hint="eastAsia" w:ascii="宋体" w:hAnsi="宋体"/>
          <w:b w:val="0"/>
          <w:bCs/>
          <w:sz w:val="28"/>
          <w:szCs w:val="28"/>
        </w:rPr>
      </w:pPr>
      <w:r>
        <w:rPr>
          <w:rFonts w:hint="eastAsia" w:ascii="宋体" w:hAnsi="宋体"/>
          <w:b w:val="0"/>
          <w:bCs/>
          <w:sz w:val="28"/>
          <w:szCs w:val="28"/>
        </w:rPr>
        <w:t>d、根据施工图纸建立各专业的 BIM 深化模型。深度不低于LOD400 模型。</w:t>
      </w:r>
    </w:p>
    <w:p w14:paraId="6DB60D0E">
      <w:pPr>
        <w:pStyle w:val="2"/>
        <w:keepLines w:val="0"/>
        <w:numPr>
          <w:ilvl w:val="1"/>
          <w:numId w:val="6"/>
        </w:numPr>
        <w:autoSpaceDE w:val="0"/>
        <w:autoSpaceDN w:val="0"/>
        <w:adjustRightInd w:val="0"/>
        <w:spacing w:line="500" w:lineRule="exact"/>
        <w:ind w:left="420"/>
        <w:jc w:val="left"/>
        <w:textAlignment w:val="bottom"/>
        <w:rPr>
          <w:rFonts w:hint="eastAsia" w:ascii="宋体" w:hAnsi="宋体"/>
          <w:b w:val="0"/>
          <w:bCs/>
          <w:sz w:val="28"/>
          <w:szCs w:val="28"/>
        </w:rPr>
      </w:pPr>
      <w:r>
        <w:rPr>
          <w:rFonts w:hint="eastAsia" w:ascii="宋体" w:hAnsi="宋体"/>
          <w:b w:val="0"/>
          <w:bCs/>
          <w:sz w:val="28"/>
          <w:szCs w:val="28"/>
        </w:rPr>
        <w:t>在本项目设计过程中，设计人项目团队人员中须有一名工艺设计负责人，熟悉医药制药设备工艺流程，有3年以上的医药制药设备工艺流程设计相关工作经验。</w:t>
      </w:r>
    </w:p>
    <w:p w14:paraId="7C1FBAD5">
      <w:pPr>
        <w:pStyle w:val="2"/>
        <w:keepLines w:val="0"/>
        <w:numPr>
          <w:ilvl w:val="1"/>
          <w:numId w:val="6"/>
        </w:numPr>
        <w:autoSpaceDE w:val="0"/>
        <w:autoSpaceDN w:val="0"/>
        <w:adjustRightInd w:val="0"/>
        <w:spacing w:line="500" w:lineRule="exact"/>
        <w:ind w:left="420"/>
        <w:jc w:val="left"/>
        <w:textAlignment w:val="bottom"/>
        <w:rPr>
          <w:rFonts w:hint="eastAsia" w:ascii="宋体" w:hAnsi="宋体"/>
          <w:b w:val="0"/>
          <w:bCs/>
          <w:sz w:val="28"/>
          <w:szCs w:val="28"/>
        </w:rPr>
      </w:pPr>
      <w:r>
        <w:rPr>
          <w:rFonts w:hint="eastAsia" w:ascii="宋体" w:hAnsi="宋体"/>
          <w:b w:val="0"/>
          <w:bCs/>
          <w:sz w:val="28"/>
          <w:szCs w:val="28"/>
        </w:rPr>
        <w:t>工艺图纸应能满足后期使用单位对工厂申报的相关行业认证，包括但不限于医疗机构制剂室验收认证、GMP认证。”。</w:t>
      </w:r>
    </w:p>
    <w:p w14:paraId="684F7B2E">
      <w:pPr>
        <w:pStyle w:val="2"/>
        <w:keepLines w:val="0"/>
        <w:numPr>
          <w:ilvl w:val="1"/>
          <w:numId w:val="6"/>
        </w:numPr>
        <w:autoSpaceDE w:val="0"/>
        <w:autoSpaceDN w:val="0"/>
        <w:adjustRightInd w:val="0"/>
        <w:spacing w:line="500" w:lineRule="exact"/>
        <w:ind w:left="420"/>
        <w:jc w:val="left"/>
        <w:textAlignment w:val="bottom"/>
        <w:rPr>
          <w:rFonts w:hint="eastAsia" w:ascii="宋体" w:hAnsi="宋体"/>
          <w:b w:val="0"/>
          <w:bCs/>
          <w:sz w:val="28"/>
          <w:szCs w:val="28"/>
        </w:rPr>
      </w:pPr>
      <w:r>
        <w:rPr>
          <w:rFonts w:hint="eastAsia" w:ascii="宋体" w:hAnsi="宋体"/>
          <w:b w:val="0"/>
          <w:bCs/>
          <w:sz w:val="28"/>
          <w:szCs w:val="28"/>
        </w:rPr>
        <w:t>本项目的工艺设计图纸需要满足以下要求：</w:t>
      </w:r>
    </w:p>
    <w:p w14:paraId="4C359304">
      <w:pPr>
        <w:pStyle w:val="2"/>
        <w:keepLines w:val="0"/>
        <w:autoSpaceDE w:val="0"/>
        <w:autoSpaceDN w:val="0"/>
        <w:adjustRightInd w:val="0"/>
        <w:spacing w:line="500" w:lineRule="exact"/>
        <w:ind w:firstLine="560" w:firstLineChars="200"/>
        <w:jc w:val="left"/>
        <w:textAlignment w:val="bottom"/>
        <w:rPr>
          <w:rFonts w:hint="eastAsia" w:ascii="宋体" w:hAnsi="宋体"/>
          <w:b w:val="0"/>
          <w:bCs/>
          <w:sz w:val="28"/>
          <w:szCs w:val="28"/>
        </w:rPr>
      </w:pPr>
      <w:r>
        <w:rPr>
          <w:rFonts w:hint="eastAsia" w:ascii="宋体" w:hAnsi="宋体"/>
          <w:b w:val="0"/>
          <w:bCs/>
          <w:sz w:val="28"/>
          <w:szCs w:val="28"/>
        </w:rPr>
        <w:t>1）工艺施工图设计文件内容应包括文件目录、设计和施工说明、设计图纸、设计表格、计算书。</w:t>
      </w:r>
    </w:p>
    <w:p w14:paraId="3E55CB3B">
      <w:pPr>
        <w:pStyle w:val="2"/>
        <w:keepLines w:val="0"/>
        <w:autoSpaceDE w:val="0"/>
        <w:autoSpaceDN w:val="0"/>
        <w:adjustRightInd w:val="0"/>
        <w:spacing w:line="500" w:lineRule="exact"/>
        <w:ind w:firstLine="560" w:firstLineChars="200"/>
        <w:jc w:val="left"/>
        <w:textAlignment w:val="bottom"/>
        <w:rPr>
          <w:rFonts w:hint="eastAsia" w:ascii="宋体" w:hAnsi="宋体"/>
          <w:b w:val="0"/>
          <w:bCs/>
          <w:sz w:val="28"/>
          <w:szCs w:val="28"/>
        </w:rPr>
      </w:pPr>
      <w:r>
        <w:rPr>
          <w:rFonts w:hint="eastAsia" w:ascii="宋体" w:hAnsi="宋体"/>
          <w:b w:val="0"/>
          <w:bCs/>
          <w:sz w:val="28"/>
          <w:szCs w:val="28"/>
        </w:rPr>
        <w:t>2）文件目录内容应包括序号、图号、设计阶段、设计文件名称、图幅和数量、版次(修改号)和日期、必要的注释。</w:t>
      </w:r>
    </w:p>
    <w:p w14:paraId="7C627AE9">
      <w:pPr>
        <w:pStyle w:val="2"/>
        <w:keepLines w:val="0"/>
        <w:autoSpaceDE w:val="0"/>
        <w:autoSpaceDN w:val="0"/>
        <w:adjustRightInd w:val="0"/>
        <w:spacing w:line="500" w:lineRule="exact"/>
        <w:ind w:firstLine="560" w:firstLineChars="200"/>
        <w:jc w:val="left"/>
        <w:textAlignment w:val="bottom"/>
        <w:rPr>
          <w:rFonts w:hint="eastAsia" w:ascii="宋体" w:hAnsi="宋体"/>
          <w:b w:val="0"/>
          <w:bCs/>
          <w:sz w:val="28"/>
          <w:szCs w:val="28"/>
        </w:rPr>
      </w:pPr>
      <w:r>
        <w:rPr>
          <w:rFonts w:hint="eastAsia" w:ascii="宋体" w:hAnsi="宋体"/>
          <w:b w:val="0"/>
          <w:bCs/>
          <w:sz w:val="28"/>
          <w:szCs w:val="28"/>
        </w:rPr>
        <w:t>3）设计和施工说明应在初步设计文件的基础上深化和完善，应包括主要执行的现行国家标准、设计依据及范围、工艺概况、工艺修改和补充部分的说明及其他有关事项说明。</w:t>
      </w:r>
    </w:p>
    <w:p w14:paraId="69122CBC">
      <w:pPr>
        <w:pStyle w:val="2"/>
        <w:keepLines w:val="0"/>
        <w:autoSpaceDE w:val="0"/>
        <w:autoSpaceDN w:val="0"/>
        <w:adjustRightInd w:val="0"/>
        <w:spacing w:line="500" w:lineRule="exact"/>
        <w:ind w:firstLine="560" w:firstLineChars="200"/>
        <w:jc w:val="left"/>
        <w:textAlignment w:val="bottom"/>
        <w:rPr>
          <w:rFonts w:hint="eastAsia" w:ascii="宋体" w:hAnsi="宋体"/>
          <w:b w:val="0"/>
          <w:bCs/>
          <w:sz w:val="28"/>
          <w:szCs w:val="28"/>
        </w:rPr>
      </w:pPr>
      <w:r>
        <w:rPr>
          <w:rFonts w:hint="eastAsia" w:ascii="宋体" w:hAnsi="宋体"/>
          <w:b w:val="0"/>
          <w:bCs/>
          <w:sz w:val="28"/>
          <w:szCs w:val="28"/>
        </w:rPr>
        <w:t>4）设计图纸应包括管道及仪表流程图图例及符号说明、工艺管道及仪表流程图(PID)、公用工程管道及仪表流程图(UID)。</w:t>
      </w:r>
    </w:p>
    <w:p w14:paraId="794B1E4E">
      <w:pPr>
        <w:pStyle w:val="2"/>
        <w:keepLines w:val="0"/>
        <w:autoSpaceDE w:val="0"/>
        <w:autoSpaceDN w:val="0"/>
        <w:adjustRightInd w:val="0"/>
        <w:spacing w:line="500" w:lineRule="exact"/>
        <w:ind w:firstLine="560" w:firstLineChars="200"/>
        <w:jc w:val="left"/>
        <w:textAlignment w:val="bottom"/>
        <w:rPr>
          <w:rFonts w:hint="eastAsia" w:ascii="宋体" w:hAnsi="宋体"/>
          <w:b w:val="0"/>
          <w:bCs/>
          <w:sz w:val="28"/>
          <w:szCs w:val="28"/>
        </w:rPr>
      </w:pPr>
      <w:r>
        <w:rPr>
          <w:rFonts w:hint="eastAsia" w:ascii="宋体" w:hAnsi="宋体"/>
          <w:b w:val="0"/>
          <w:bCs/>
          <w:sz w:val="28"/>
          <w:szCs w:val="28"/>
        </w:rPr>
        <w:t>5）设计表格应包括设备一览表、管道特性一览表等。</w:t>
      </w:r>
    </w:p>
    <w:p w14:paraId="51D699C2">
      <w:pPr>
        <w:pStyle w:val="2"/>
        <w:keepLines w:val="0"/>
        <w:autoSpaceDE w:val="0"/>
        <w:autoSpaceDN w:val="0"/>
        <w:adjustRightInd w:val="0"/>
        <w:spacing w:line="500" w:lineRule="exact"/>
        <w:ind w:firstLine="560" w:firstLineChars="200"/>
        <w:jc w:val="left"/>
        <w:textAlignment w:val="bottom"/>
        <w:rPr>
          <w:rFonts w:hint="eastAsia" w:ascii="宋体" w:hAnsi="宋体"/>
          <w:b w:val="0"/>
          <w:bCs/>
          <w:sz w:val="24"/>
          <w:szCs w:val="24"/>
        </w:rPr>
      </w:pPr>
      <w:r>
        <w:rPr>
          <w:rFonts w:hint="eastAsia" w:ascii="宋体" w:hAnsi="宋体"/>
          <w:b w:val="0"/>
          <w:bCs/>
          <w:sz w:val="28"/>
          <w:szCs w:val="28"/>
        </w:rPr>
        <w:t>6）工艺专业计算书应包括设计依据、工艺流程方块图和物料衡算、设备选择计算和能量消耗的计算。计算过程及成果资料等，均应作为技术文件归档。</w:t>
      </w:r>
    </w:p>
    <w:p w14:paraId="30D59865">
      <w:pPr>
        <w:pStyle w:val="8"/>
        <w:widowControl w:val="0"/>
        <w:jc w:val="both"/>
        <w:rPr>
          <w:rFonts w:hint="eastAsia" w:ascii="Times New Roman" w:hAnsi="Times New Roman"/>
          <w:b/>
          <w:bCs/>
        </w:rPr>
      </w:pPr>
      <w:r>
        <w:rPr>
          <w:rFonts w:ascii="Times New Roman" w:hAnsi="Times New Roman"/>
          <w:b/>
          <w:bCs/>
        </w:rPr>
        <w:t xml:space="preserve"> </w:t>
      </w:r>
    </w:p>
    <w:p w14:paraId="0D442A45">
      <w:pPr>
        <w:pStyle w:val="3"/>
        <w:keepLines w:val="0"/>
        <w:widowControl/>
        <w:rPr>
          <w:smallCaps/>
          <w:sz w:val="24"/>
          <w:szCs w:val="24"/>
        </w:rPr>
      </w:pPr>
      <w:r>
        <w:rPr>
          <w:rFonts w:hint="eastAsia" w:ascii="宋体" w:hAnsi="宋体" w:eastAsia="宋体"/>
          <w:sz w:val="24"/>
          <w:szCs w:val="24"/>
        </w:rPr>
        <w:br w:type="page"/>
      </w:r>
      <w:r>
        <w:rPr>
          <w:rFonts w:hint="eastAsia" w:ascii="宋体" w:hAnsi="宋体" w:eastAsia="宋体"/>
          <w:sz w:val="24"/>
          <w:szCs w:val="24"/>
        </w:rPr>
        <w:t>附件：设计人应向发包人交付的设计资料及文件</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636"/>
        <w:gridCol w:w="9"/>
        <w:gridCol w:w="1752"/>
        <w:gridCol w:w="1429"/>
        <w:gridCol w:w="1665"/>
      </w:tblGrid>
      <w:tr w14:paraId="1CFE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Borders>
              <w:top w:val="single" w:color="auto" w:sz="4" w:space="0"/>
              <w:left w:val="single" w:color="auto" w:sz="4" w:space="0"/>
              <w:bottom w:val="single" w:color="auto" w:sz="4" w:space="0"/>
              <w:right w:val="single" w:color="auto" w:sz="4" w:space="0"/>
            </w:tcBorders>
          </w:tcPr>
          <w:p w14:paraId="0B1648CD">
            <w:pPr>
              <w:spacing w:line="360" w:lineRule="exact"/>
              <w:jc w:val="center"/>
              <w:rPr>
                <w:rFonts w:hint="eastAsia" w:ascii="仿宋_GB2312" w:hAnsi="宋体" w:cs="仿宋_GB2312"/>
                <w:szCs w:val="21"/>
              </w:rPr>
            </w:pPr>
            <w:r>
              <w:rPr>
                <w:rFonts w:hint="eastAsia" w:ascii="宋体" w:hAnsi="宋体"/>
              </w:rPr>
              <w:t>序号</w:t>
            </w:r>
          </w:p>
        </w:tc>
        <w:tc>
          <w:tcPr>
            <w:tcW w:w="1959" w:type="pct"/>
            <w:tcBorders>
              <w:top w:val="single" w:color="auto" w:sz="4" w:space="0"/>
              <w:left w:val="nil"/>
              <w:bottom w:val="single" w:color="auto" w:sz="4" w:space="0"/>
              <w:right w:val="single" w:color="auto" w:sz="4" w:space="0"/>
            </w:tcBorders>
          </w:tcPr>
          <w:p w14:paraId="70F388A2">
            <w:pPr>
              <w:spacing w:line="360" w:lineRule="exact"/>
              <w:jc w:val="center"/>
              <w:rPr>
                <w:rFonts w:hint="eastAsia" w:ascii="仿宋_GB2312" w:hAnsi="宋体" w:cs="仿宋_GB2312"/>
              </w:rPr>
            </w:pPr>
            <w:r>
              <w:rPr>
                <w:rFonts w:hint="eastAsia" w:ascii="宋体" w:hAnsi="宋体"/>
              </w:rPr>
              <w:t>资料及文件名称</w:t>
            </w:r>
          </w:p>
        </w:tc>
        <w:tc>
          <w:tcPr>
            <w:tcW w:w="948" w:type="pct"/>
            <w:gridSpan w:val="2"/>
            <w:tcBorders>
              <w:top w:val="single" w:color="auto" w:sz="4" w:space="0"/>
              <w:left w:val="nil"/>
              <w:bottom w:val="single" w:color="auto" w:sz="4" w:space="0"/>
              <w:right w:val="single" w:color="auto" w:sz="4" w:space="0"/>
            </w:tcBorders>
          </w:tcPr>
          <w:p w14:paraId="49CD967A">
            <w:pPr>
              <w:spacing w:line="360" w:lineRule="exact"/>
              <w:jc w:val="center"/>
              <w:rPr>
                <w:rFonts w:hint="eastAsia" w:ascii="仿宋_GB2312" w:hAnsi="宋体" w:cs="仿宋_GB2312"/>
              </w:rPr>
            </w:pPr>
            <w:r>
              <w:rPr>
                <w:rFonts w:hint="eastAsia" w:ascii="宋体" w:hAnsi="宋体"/>
              </w:rPr>
              <w:t>份数</w:t>
            </w:r>
          </w:p>
        </w:tc>
        <w:tc>
          <w:tcPr>
            <w:tcW w:w="770" w:type="pct"/>
            <w:tcBorders>
              <w:top w:val="single" w:color="auto" w:sz="4" w:space="0"/>
              <w:left w:val="nil"/>
              <w:bottom w:val="single" w:color="auto" w:sz="4" w:space="0"/>
              <w:right w:val="single" w:color="auto" w:sz="4" w:space="0"/>
            </w:tcBorders>
          </w:tcPr>
          <w:p w14:paraId="6F12A840">
            <w:pPr>
              <w:spacing w:line="360" w:lineRule="exact"/>
              <w:jc w:val="center"/>
              <w:rPr>
                <w:rFonts w:hint="eastAsia" w:ascii="仿宋_GB2312" w:hAnsi="宋体" w:cs="仿宋_GB2312"/>
              </w:rPr>
            </w:pPr>
            <w:r>
              <w:rPr>
                <w:rFonts w:hint="eastAsia" w:ascii="宋体" w:hAnsi="宋体"/>
              </w:rPr>
              <w:t>提交日期</w:t>
            </w:r>
          </w:p>
        </w:tc>
        <w:tc>
          <w:tcPr>
            <w:tcW w:w="898" w:type="pct"/>
            <w:tcBorders>
              <w:top w:val="single" w:color="auto" w:sz="4" w:space="0"/>
              <w:left w:val="nil"/>
              <w:bottom w:val="single" w:color="auto" w:sz="4" w:space="0"/>
              <w:right w:val="single" w:color="auto" w:sz="4" w:space="0"/>
            </w:tcBorders>
          </w:tcPr>
          <w:p w14:paraId="39CD889A">
            <w:pPr>
              <w:spacing w:line="360" w:lineRule="exact"/>
              <w:jc w:val="center"/>
              <w:rPr>
                <w:rFonts w:hint="eastAsia" w:ascii="仿宋_GB2312" w:hAnsi="宋体" w:cs="仿宋_GB2312"/>
              </w:rPr>
            </w:pPr>
            <w:r>
              <w:rPr>
                <w:rFonts w:hint="eastAsia" w:ascii="宋体" w:hAnsi="宋体"/>
              </w:rPr>
              <w:t>有关事宜</w:t>
            </w:r>
          </w:p>
        </w:tc>
      </w:tr>
      <w:tr w14:paraId="6701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6"/>
            <w:tcBorders>
              <w:top w:val="single" w:color="auto" w:sz="4" w:space="0"/>
              <w:left w:val="single" w:color="auto" w:sz="4" w:space="0"/>
              <w:bottom w:val="single" w:color="auto" w:sz="4" w:space="0"/>
              <w:right w:val="single" w:color="auto" w:sz="4" w:space="0"/>
            </w:tcBorders>
          </w:tcPr>
          <w:p w14:paraId="60ACFA0A">
            <w:pPr>
              <w:spacing w:line="360" w:lineRule="exact"/>
              <w:jc w:val="center"/>
              <w:rPr>
                <w:rFonts w:hint="eastAsia" w:ascii="仿宋_GB2312" w:hAnsi="宋体" w:cs="仿宋_GB2312"/>
                <w:b/>
                <w:bCs/>
              </w:rPr>
            </w:pPr>
            <w:r>
              <w:rPr>
                <w:rFonts w:hint="eastAsia" w:ascii="宋体" w:hAnsi="宋体"/>
                <w:b/>
                <w:bCs/>
              </w:rPr>
              <w:t>方案设计阶段</w:t>
            </w:r>
          </w:p>
        </w:tc>
      </w:tr>
      <w:tr w14:paraId="3E7B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425" w:type="pct"/>
            <w:tcBorders>
              <w:top w:val="single" w:color="auto" w:sz="4" w:space="0"/>
              <w:left w:val="single" w:color="auto" w:sz="4" w:space="0"/>
              <w:bottom w:val="single" w:color="auto" w:sz="4" w:space="0"/>
              <w:right w:val="single" w:color="auto" w:sz="4" w:space="0"/>
            </w:tcBorders>
          </w:tcPr>
          <w:p w14:paraId="35D33144">
            <w:pPr>
              <w:spacing w:line="360" w:lineRule="exact"/>
              <w:jc w:val="center"/>
              <w:rPr>
                <w:rFonts w:hint="eastAsia" w:ascii="仿宋_GB2312" w:hAnsi="宋体" w:cs="仿宋_GB2312"/>
                <w:bCs/>
              </w:rPr>
            </w:pPr>
            <w:r>
              <w:rPr>
                <w:rFonts w:hint="eastAsia" w:ascii="仿宋_GB2312" w:hAnsi="Calibri" w:eastAsia="仿宋_GB2312"/>
                <w:bCs/>
              </w:rPr>
              <w:t>1</w:t>
            </w:r>
          </w:p>
        </w:tc>
        <w:tc>
          <w:tcPr>
            <w:tcW w:w="1964" w:type="pct"/>
            <w:gridSpan w:val="2"/>
            <w:tcBorders>
              <w:top w:val="single" w:color="auto" w:sz="4" w:space="0"/>
              <w:left w:val="nil"/>
              <w:bottom w:val="single" w:color="auto" w:sz="4" w:space="0"/>
              <w:right w:val="single" w:color="auto" w:sz="4" w:space="0"/>
            </w:tcBorders>
          </w:tcPr>
          <w:p w14:paraId="0215BBAC">
            <w:pPr>
              <w:spacing w:line="360" w:lineRule="exact"/>
              <w:jc w:val="center"/>
              <w:rPr>
                <w:rFonts w:hint="eastAsia" w:ascii="仿宋_GB2312" w:hAnsi="宋体" w:cs="仿宋_GB2312"/>
                <w:bCs/>
              </w:rPr>
            </w:pPr>
            <w:r>
              <w:rPr>
                <w:rFonts w:hint="eastAsia" w:ascii="宋体" w:hAnsi="宋体"/>
                <w:bCs/>
              </w:rPr>
              <w:t>方案册（含：鸟瞰图（日景夜景各不小于一张）、主要单体低点效果图（不少于四张）、彩色总平面图、彩色平面图、彩色立面图、方案设计说明、项目计划进度表、方案估算等）</w:t>
            </w:r>
          </w:p>
        </w:tc>
        <w:tc>
          <w:tcPr>
            <w:tcW w:w="944" w:type="pct"/>
            <w:tcBorders>
              <w:top w:val="single" w:color="auto" w:sz="4" w:space="0"/>
              <w:left w:val="nil"/>
              <w:bottom w:val="single" w:color="auto" w:sz="4" w:space="0"/>
              <w:right w:val="single" w:color="auto" w:sz="4" w:space="0"/>
            </w:tcBorders>
          </w:tcPr>
          <w:p w14:paraId="16CD7148">
            <w:pPr>
              <w:spacing w:line="360" w:lineRule="exact"/>
              <w:jc w:val="center"/>
              <w:rPr>
                <w:rFonts w:hint="eastAsia" w:ascii="仿宋_GB2312" w:hAnsi="宋体" w:cs="仿宋_GB2312"/>
                <w:bCs/>
              </w:rPr>
            </w:pPr>
            <w:r>
              <w:rPr>
                <w:rFonts w:hint="eastAsia" w:ascii="宋体" w:hAnsi="宋体"/>
                <w:bCs/>
              </w:rPr>
              <w:t>方案册</w:t>
            </w:r>
            <w:r>
              <w:rPr>
                <w:rFonts w:hint="eastAsia" w:ascii="仿宋_GB2312" w:hAnsi="Calibri" w:eastAsia="仿宋_GB2312"/>
                <w:bCs/>
              </w:rPr>
              <w:t>6</w:t>
            </w:r>
            <w:r>
              <w:rPr>
                <w:rFonts w:hint="eastAsia" w:ascii="宋体" w:hAnsi="宋体"/>
                <w:bCs/>
              </w:rPr>
              <w:t>本、鸟瞰及彩总</w:t>
            </w:r>
            <w:r>
              <w:rPr>
                <w:rFonts w:hint="eastAsia" w:ascii="仿宋_GB2312" w:hAnsi="Calibri" w:eastAsia="仿宋_GB2312"/>
                <w:bCs/>
              </w:rPr>
              <w:t>A0</w:t>
            </w:r>
            <w:r>
              <w:rPr>
                <w:rFonts w:hint="eastAsia" w:ascii="宋体" w:hAnsi="宋体"/>
                <w:bCs/>
              </w:rPr>
              <w:t>大版</w:t>
            </w:r>
            <w:r>
              <w:rPr>
                <w:rFonts w:hint="eastAsia" w:ascii="仿宋_GB2312" w:hAnsi="Calibri" w:eastAsia="仿宋_GB2312"/>
                <w:bCs/>
              </w:rPr>
              <w:t>x3</w:t>
            </w:r>
            <w:r>
              <w:rPr>
                <w:rFonts w:hint="eastAsia" w:ascii="宋体" w:hAnsi="宋体"/>
                <w:bCs/>
              </w:rPr>
              <w:t>、其余效果图</w:t>
            </w:r>
            <w:r>
              <w:rPr>
                <w:rFonts w:hint="eastAsia" w:ascii="仿宋_GB2312" w:hAnsi="Calibri" w:eastAsia="仿宋_GB2312"/>
                <w:bCs/>
              </w:rPr>
              <w:t>A1</w:t>
            </w:r>
            <w:r>
              <w:rPr>
                <w:rFonts w:hint="eastAsia" w:ascii="宋体" w:hAnsi="宋体"/>
                <w:bCs/>
              </w:rPr>
              <w:t>大版</w:t>
            </w:r>
            <w:r>
              <w:rPr>
                <w:rFonts w:hint="eastAsia" w:ascii="仿宋_GB2312" w:hAnsi="Calibri" w:eastAsia="仿宋_GB2312"/>
                <w:bCs/>
              </w:rPr>
              <w:t>x3</w:t>
            </w:r>
          </w:p>
        </w:tc>
        <w:tc>
          <w:tcPr>
            <w:tcW w:w="770" w:type="pct"/>
            <w:tcBorders>
              <w:top w:val="single" w:color="auto" w:sz="4" w:space="0"/>
              <w:left w:val="nil"/>
              <w:bottom w:val="single" w:color="auto" w:sz="4" w:space="0"/>
              <w:right w:val="single" w:color="auto" w:sz="4" w:space="0"/>
            </w:tcBorders>
          </w:tcPr>
          <w:p w14:paraId="627F88AF">
            <w:pPr>
              <w:spacing w:line="360" w:lineRule="exact"/>
              <w:jc w:val="center"/>
              <w:rPr>
                <w:rFonts w:hint="eastAsia" w:ascii="仿宋_GB2312" w:hAnsi="宋体" w:cs="仿宋_GB2312"/>
                <w:bCs/>
              </w:rPr>
            </w:pPr>
            <w:r>
              <w:rPr>
                <w:rFonts w:hint="eastAsia" w:ascii="宋体" w:hAnsi="宋体"/>
                <w:bCs/>
              </w:rPr>
              <w:t>定标后</w:t>
            </w:r>
            <w:r>
              <w:rPr>
                <w:rFonts w:hint="eastAsia" w:ascii="仿宋_GB2312" w:hAnsi="Calibri" w:eastAsia="仿宋_GB2312"/>
                <w:bCs/>
              </w:rPr>
              <w:t>20</w:t>
            </w:r>
            <w:r>
              <w:rPr>
                <w:rFonts w:hint="eastAsia" w:ascii="宋体" w:hAnsi="宋体"/>
                <w:bCs/>
              </w:rPr>
              <w:t>日内</w:t>
            </w:r>
          </w:p>
        </w:tc>
        <w:tc>
          <w:tcPr>
            <w:tcW w:w="898" w:type="pct"/>
            <w:tcBorders>
              <w:top w:val="single" w:color="auto" w:sz="4" w:space="0"/>
              <w:left w:val="nil"/>
              <w:bottom w:val="single" w:color="auto" w:sz="4" w:space="0"/>
              <w:right w:val="single" w:color="auto" w:sz="4" w:space="0"/>
            </w:tcBorders>
          </w:tcPr>
          <w:p w14:paraId="51AB94E3">
            <w:pPr>
              <w:spacing w:line="360" w:lineRule="exact"/>
              <w:jc w:val="center"/>
              <w:rPr>
                <w:rFonts w:hint="eastAsia" w:ascii="仿宋_GB2312" w:hAnsi="宋体" w:cs="仿宋_GB2312"/>
                <w:bCs/>
              </w:rPr>
            </w:pPr>
          </w:p>
        </w:tc>
      </w:tr>
      <w:tr w14:paraId="462F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op w:val="single" w:color="auto" w:sz="4" w:space="0"/>
              <w:left w:val="single" w:color="auto" w:sz="4" w:space="0"/>
              <w:bottom w:val="single" w:color="auto" w:sz="4" w:space="0"/>
              <w:right w:val="single" w:color="auto" w:sz="4" w:space="0"/>
            </w:tcBorders>
          </w:tcPr>
          <w:p w14:paraId="2B3057ED">
            <w:pPr>
              <w:spacing w:line="360" w:lineRule="exact"/>
              <w:jc w:val="center"/>
              <w:rPr>
                <w:rFonts w:hint="eastAsia" w:ascii="仿宋_GB2312" w:hAnsi="宋体" w:cs="仿宋_GB2312"/>
                <w:bCs/>
              </w:rPr>
            </w:pPr>
            <w:r>
              <w:rPr>
                <w:rFonts w:hint="eastAsia" w:ascii="仿宋_GB2312" w:hAnsi="Calibri" w:eastAsia="仿宋_GB2312"/>
                <w:bCs/>
              </w:rPr>
              <w:t>2</w:t>
            </w:r>
          </w:p>
        </w:tc>
        <w:tc>
          <w:tcPr>
            <w:tcW w:w="1964" w:type="pct"/>
            <w:gridSpan w:val="2"/>
            <w:tcBorders>
              <w:top w:val="single" w:color="auto" w:sz="4" w:space="0"/>
              <w:left w:val="nil"/>
              <w:bottom w:val="single" w:color="auto" w:sz="4" w:space="0"/>
              <w:right w:val="single" w:color="auto" w:sz="4" w:space="0"/>
            </w:tcBorders>
          </w:tcPr>
          <w:p w14:paraId="78A9F99C">
            <w:pPr>
              <w:spacing w:line="360" w:lineRule="exact"/>
              <w:jc w:val="center"/>
              <w:rPr>
                <w:rFonts w:hint="eastAsia" w:ascii="仿宋_GB2312" w:hAnsi="宋体" w:cs="仿宋_GB2312"/>
                <w:bCs/>
              </w:rPr>
            </w:pPr>
            <w:r>
              <w:rPr>
                <w:rFonts w:hint="eastAsia" w:ascii="宋体" w:hAnsi="宋体"/>
                <w:bCs/>
              </w:rPr>
              <w:t>方案册电子版</w:t>
            </w:r>
          </w:p>
        </w:tc>
        <w:tc>
          <w:tcPr>
            <w:tcW w:w="944" w:type="pct"/>
            <w:tcBorders>
              <w:top w:val="single" w:color="auto" w:sz="4" w:space="0"/>
              <w:left w:val="nil"/>
              <w:bottom w:val="single" w:color="auto" w:sz="4" w:space="0"/>
              <w:right w:val="single" w:color="auto" w:sz="4" w:space="0"/>
            </w:tcBorders>
          </w:tcPr>
          <w:p w14:paraId="2BD9BFB2">
            <w:pPr>
              <w:spacing w:line="360" w:lineRule="exact"/>
              <w:jc w:val="center"/>
              <w:rPr>
                <w:rFonts w:hint="eastAsia" w:ascii="仿宋_GB2312" w:hAnsi="宋体" w:cs="仿宋_GB2312"/>
                <w:bCs/>
              </w:rPr>
            </w:pPr>
            <w:r>
              <w:rPr>
                <w:rFonts w:hint="eastAsia" w:ascii="仿宋_GB2312" w:hAnsi="Calibri" w:eastAsia="仿宋_GB2312"/>
                <w:bCs/>
              </w:rPr>
              <w:t>1</w:t>
            </w:r>
            <w:r>
              <w:rPr>
                <w:rFonts w:hint="eastAsia" w:ascii="宋体" w:hAnsi="宋体"/>
                <w:bCs/>
              </w:rPr>
              <w:t>套</w:t>
            </w:r>
          </w:p>
        </w:tc>
        <w:tc>
          <w:tcPr>
            <w:tcW w:w="770" w:type="pct"/>
            <w:tcBorders>
              <w:top w:val="single" w:color="auto" w:sz="4" w:space="0"/>
              <w:left w:val="nil"/>
              <w:bottom w:val="single" w:color="auto" w:sz="4" w:space="0"/>
              <w:right w:val="single" w:color="auto" w:sz="4" w:space="0"/>
            </w:tcBorders>
          </w:tcPr>
          <w:p w14:paraId="5B9BEA67">
            <w:pPr>
              <w:spacing w:line="360" w:lineRule="exact"/>
              <w:jc w:val="center"/>
              <w:rPr>
                <w:rFonts w:hint="eastAsia" w:ascii="仿宋_GB2312" w:hAnsi="宋体" w:cs="仿宋_GB2312"/>
                <w:bCs/>
              </w:rPr>
            </w:pPr>
            <w:r>
              <w:rPr>
                <w:rFonts w:hint="eastAsia" w:ascii="宋体" w:hAnsi="宋体"/>
                <w:bCs/>
              </w:rPr>
              <w:t>定标后</w:t>
            </w:r>
            <w:r>
              <w:rPr>
                <w:rFonts w:hint="eastAsia" w:ascii="仿宋_GB2312" w:hAnsi="Calibri" w:eastAsia="仿宋_GB2312"/>
                <w:bCs/>
              </w:rPr>
              <w:t>20</w:t>
            </w:r>
            <w:r>
              <w:rPr>
                <w:rFonts w:hint="eastAsia" w:ascii="宋体" w:hAnsi="宋体"/>
                <w:bCs/>
              </w:rPr>
              <w:t>日内</w:t>
            </w:r>
          </w:p>
        </w:tc>
        <w:tc>
          <w:tcPr>
            <w:tcW w:w="898" w:type="pct"/>
            <w:tcBorders>
              <w:top w:val="single" w:color="auto" w:sz="4" w:space="0"/>
              <w:left w:val="nil"/>
              <w:bottom w:val="single" w:color="auto" w:sz="4" w:space="0"/>
              <w:right w:val="single" w:color="auto" w:sz="4" w:space="0"/>
            </w:tcBorders>
          </w:tcPr>
          <w:p w14:paraId="077C49FD">
            <w:pPr>
              <w:spacing w:line="360" w:lineRule="exact"/>
              <w:jc w:val="center"/>
              <w:rPr>
                <w:rFonts w:hint="eastAsia" w:ascii="仿宋_GB2312" w:hAnsi="宋体" w:cs="仿宋_GB2312"/>
                <w:bCs/>
              </w:rPr>
            </w:pPr>
          </w:p>
        </w:tc>
      </w:tr>
      <w:tr w14:paraId="7DBA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6"/>
            <w:tcBorders>
              <w:top w:val="single" w:color="auto" w:sz="4" w:space="0"/>
              <w:left w:val="single" w:color="auto" w:sz="4" w:space="0"/>
              <w:bottom w:val="single" w:color="auto" w:sz="4" w:space="0"/>
              <w:right w:val="single" w:color="auto" w:sz="4" w:space="0"/>
            </w:tcBorders>
          </w:tcPr>
          <w:p w14:paraId="178C558E">
            <w:pPr>
              <w:spacing w:line="360" w:lineRule="exact"/>
              <w:jc w:val="center"/>
              <w:rPr>
                <w:rFonts w:hint="eastAsia" w:ascii="仿宋_GB2312" w:hAnsi="宋体" w:cs="仿宋_GB2312"/>
                <w:bCs/>
              </w:rPr>
            </w:pPr>
            <w:r>
              <w:rPr>
                <w:rFonts w:hint="eastAsia" w:ascii="宋体" w:hAnsi="宋体"/>
                <w:b/>
                <w:bCs/>
              </w:rPr>
              <w:t>规划报建阶段</w:t>
            </w:r>
          </w:p>
        </w:tc>
      </w:tr>
      <w:tr w14:paraId="2D7D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op w:val="single" w:color="auto" w:sz="4" w:space="0"/>
              <w:left w:val="single" w:color="auto" w:sz="4" w:space="0"/>
              <w:bottom w:val="single" w:color="auto" w:sz="4" w:space="0"/>
              <w:right w:val="single" w:color="auto" w:sz="4" w:space="0"/>
            </w:tcBorders>
          </w:tcPr>
          <w:p w14:paraId="07A70050">
            <w:pPr>
              <w:spacing w:line="360" w:lineRule="exact"/>
              <w:jc w:val="center"/>
              <w:rPr>
                <w:rFonts w:hint="eastAsia" w:ascii="仿宋_GB2312" w:hAnsi="宋体" w:cs="仿宋_GB2312"/>
                <w:bCs/>
              </w:rPr>
            </w:pPr>
            <w:r>
              <w:rPr>
                <w:rFonts w:hint="eastAsia" w:ascii="仿宋_GB2312" w:hAnsi="Calibri" w:eastAsia="仿宋_GB2312"/>
                <w:bCs/>
              </w:rPr>
              <w:t>1</w:t>
            </w:r>
          </w:p>
        </w:tc>
        <w:tc>
          <w:tcPr>
            <w:tcW w:w="1964" w:type="pct"/>
            <w:gridSpan w:val="2"/>
            <w:tcBorders>
              <w:top w:val="single" w:color="auto" w:sz="4" w:space="0"/>
              <w:left w:val="nil"/>
              <w:bottom w:val="single" w:color="auto" w:sz="4" w:space="0"/>
              <w:right w:val="single" w:color="auto" w:sz="4" w:space="0"/>
            </w:tcBorders>
          </w:tcPr>
          <w:p w14:paraId="2CC3A7D9">
            <w:pPr>
              <w:spacing w:line="360" w:lineRule="exact"/>
              <w:jc w:val="center"/>
              <w:rPr>
                <w:rFonts w:hint="eastAsia" w:ascii="仿宋_GB2312" w:hAnsi="宋体" w:cs="仿宋_GB2312"/>
                <w:bCs/>
              </w:rPr>
            </w:pPr>
            <w:r>
              <w:rPr>
                <w:rFonts w:hint="eastAsia" w:ascii="宋体" w:hAnsi="宋体"/>
                <w:bCs/>
              </w:rPr>
              <w:t>规划报建文件（全套）</w:t>
            </w:r>
          </w:p>
        </w:tc>
        <w:tc>
          <w:tcPr>
            <w:tcW w:w="944" w:type="pct"/>
            <w:tcBorders>
              <w:top w:val="single" w:color="auto" w:sz="4" w:space="0"/>
              <w:left w:val="nil"/>
              <w:bottom w:val="single" w:color="auto" w:sz="4" w:space="0"/>
              <w:right w:val="single" w:color="auto" w:sz="4" w:space="0"/>
            </w:tcBorders>
          </w:tcPr>
          <w:p w14:paraId="690AFECE">
            <w:pPr>
              <w:spacing w:line="360" w:lineRule="exact"/>
              <w:jc w:val="center"/>
              <w:rPr>
                <w:rFonts w:hint="eastAsia" w:ascii="仿宋_GB2312" w:hAnsi="宋体" w:cs="仿宋_GB2312"/>
                <w:bCs/>
              </w:rPr>
            </w:pPr>
            <w:r>
              <w:rPr>
                <w:rFonts w:hint="eastAsia" w:ascii="仿宋_GB2312" w:hAnsi="Calibri" w:eastAsia="仿宋_GB2312"/>
                <w:bCs/>
              </w:rPr>
              <w:t>5</w:t>
            </w:r>
          </w:p>
        </w:tc>
        <w:tc>
          <w:tcPr>
            <w:tcW w:w="770" w:type="pct"/>
            <w:tcBorders>
              <w:top w:val="single" w:color="auto" w:sz="4" w:space="0"/>
              <w:left w:val="nil"/>
              <w:bottom w:val="single" w:color="auto" w:sz="4" w:space="0"/>
              <w:right w:val="single" w:color="auto" w:sz="4" w:space="0"/>
            </w:tcBorders>
          </w:tcPr>
          <w:p w14:paraId="65DE0FE8">
            <w:pPr>
              <w:spacing w:line="360" w:lineRule="exact"/>
              <w:jc w:val="center"/>
              <w:rPr>
                <w:rFonts w:hint="eastAsia" w:ascii="仿宋_GB2312" w:hAnsi="宋体" w:cs="仿宋_GB2312"/>
                <w:bCs/>
              </w:rPr>
            </w:pPr>
            <w:r>
              <w:rPr>
                <w:rFonts w:hint="eastAsia" w:ascii="宋体" w:hAnsi="宋体"/>
                <w:bCs/>
              </w:rPr>
              <w:t>方案确认后</w:t>
            </w:r>
            <w:r>
              <w:rPr>
                <w:rFonts w:hint="eastAsia" w:ascii="仿宋_GB2312" w:hAnsi="Calibri" w:eastAsia="仿宋_GB2312"/>
                <w:bCs/>
              </w:rPr>
              <w:t>10</w:t>
            </w:r>
            <w:r>
              <w:rPr>
                <w:rFonts w:hint="eastAsia" w:ascii="宋体" w:hAnsi="宋体"/>
                <w:bCs/>
              </w:rPr>
              <w:t>日</w:t>
            </w:r>
          </w:p>
        </w:tc>
        <w:tc>
          <w:tcPr>
            <w:tcW w:w="898" w:type="pct"/>
            <w:tcBorders>
              <w:top w:val="single" w:color="auto" w:sz="4" w:space="0"/>
              <w:left w:val="nil"/>
              <w:bottom w:val="single" w:color="auto" w:sz="4" w:space="0"/>
              <w:right w:val="single" w:color="auto" w:sz="4" w:space="0"/>
            </w:tcBorders>
          </w:tcPr>
          <w:p w14:paraId="131526C7">
            <w:pPr>
              <w:spacing w:line="360" w:lineRule="exact"/>
              <w:jc w:val="center"/>
              <w:rPr>
                <w:rFonts w:hint="eastAsia" w:ascii="仿宋_GB2312" w:hAnsi="宋体" w:cs="仿宋_GB2312"/>
                <w:bCs/>
              </w:rPr>
            </w:pPr>
            <w:r>
              <w:rPr>
                <w:rFonts w:hint="eastAsia" w:ascii="宋体" w:hAnsi="宋体"/>
                <w:bCs/>
              </w:rPr>
              <w:t>含电子文件一并提交</w:t>
            </w:r>
          </w:p>
        </w:tc>
      </w:tr>
      <w:tr w14:paraId="74AA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6"/>
            <w:tcBorders>
              <w:top w:val="single" w:color="auto" w:sz="4" w:space="0"/>
              <w:left w:val="single" w:color="auto" w:sz="4" w:space="0"/>
              <w:bottom w:val="single" w:color="auto" w:sz="4" w:space="0"/>
              <w:right w:val="single" w:color="auto" w:sz="4" w:space="0"/>
            </w:tcBorders>
          </w:tcPr>
          <w:p w14:paraId="3DA16B9E">
            <w:pPr>
              <w:spacing w:line="360" w:lineRule="exact"/>
              <w:jc w:val="center"/>
              <w:rPr>
                <w:rFonts w:hint="eastAsia" w:ascii="仿宋_GB2312" w:hAnsi="宋体" w:cs="仿宋_GB2312"/>
                <w:b/>
                <w:bCs/>
              </w:rPr>
            </w:pPr>
            <w:r>
              <w:rPr>
                <w:rFonts w:hint="eastAsia" w:ascii="宋体" w:hAnsi="宋体"/>
                <w:b/>
                <w:bCs/>
              </w:rPr>
              <w:t>单体报建阶段</w:t>
            </w:r>
          </w:p>
        </w:tc>
      </w:tr>
      <w:tr w14:paraId="7748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5" w:type="pct"/>
            <w:tcBorders>
              <w:top w:val="single" w:color="auto" w:sz="4" w:space="0"/>
              <w:left w:val="single" w:color="auto" w:sz="4" w:space="0"/>
              <w:bottom w:val="single" w:color="auto" w:sz="4" w:space="0"/>
              <w:right w:val="single" w:color="auto" w:sz="4" w:space="0"/>
            </w:tcBorders>
          </w:tcPr>
          <w:p w14:paraId="455DE3A5">
            <w:pPr>
              <w:spacing w:line="360" w:lineRule="exact"/>
              <w:jc w:val="center"/>
              <w:rPr>
                <w:rFonts w:hint="eastAsia" w:ascii="仿宋_GB2312" w:hAnsi="宋体" w:cs="仿宋_GB2312"/>
                <w:bCs/>
              </w:rPr>
            </w:pPr>
            <w:r>
              <w:rPr>
                <w:rFonts w:hint="eastAsia" w:ascii="仿宋_GB2312" w:hAnsi="Calibri" w:eastAsia="仿宋_GB2312"/>
                <w:bCs/>
              </w:rPr>
              <w:t>1</w:t>
            </w:r>
          </w:p>
        </w:tc>
        <w:tc>
          <w:tcPr>
            <w:tcW w:w="1964" w:type="pct"/>
            <w:gridSpan w:val="2"/>
            <w:tcBorders>
              <w:top w:val="single" w:color="auto" w:sz="4" w:space="0"/>
              <w:left w:val="nil"/>
              <w:bottom w:val="single" w:color="auto" w:sz="4" w:space="0"/>
              <w:right w:val="single" w:color="auto" w:sz="4" w:space="0"/>
            </w:tcBorders>
          </w:tcPr>
          <w:p w14:paraId="3DF31AAA">
            <w:pPr>
              <w:spacing w:line="360" w:lineRule="exact"/>
              <w:jc w:val="center"/>
              <w:rPr>
                <w:rFonts w:hint="eastAsia" w:ascii="仿宋_GB2312" w:hAnsi="宋体" w:cs="仿宋_GB2312"/>
                <w:bCs/>
              </w:rPr>
            </w:pPr>
            <w:r>
              <w:rPr>
                <w:rFonts w:hint="eastAsia" w:ascii="宋体" w:hAnsi="宋体"/>
                <w:bCs/>
              </w:rPr>
              <w:t>单体报建文件（全套）</w:t>
            </w:r>
          </w:p>
        </w:tc>
        <w:tc>
          <w:tcPr>
            <w:tcW w:w="944" w:type="pct"/>
            <w:tcBorders>
              <w:top w:val="single" w:color="auto" w:sz="4" w:space="0"/>
              <w:left w:val="nil"/>
              <w:bottom w:val="single" w:color="auto" w:sz="4" w:space="0"/>
              <w:right w:val="single" w:color="auto" w:sz="4" w:space="0"/>
            </w:tcBorders>
          </w:tcPr>
          <w:p w14:paraId="3252D0EA">
            <w:pPr>
              <w:spacing w:line="360" w:lineRule="exact"/>
              <w:jc w:val="center"/>
              <w:rPr>
                <w:rFonts w:hint="eastAsia" w:ascii="仿宋_GB2312" w:hAnsi="宋体" w:cs="仿宋_GB2312"/>
                <w:bCs/>
              </w:rPr>
            </w:pPr>
            <w:r>
              <w:rPr>
                <w:rFonts w:hint="eastAsia" w:ascii="仿宋_GB2312" w:hAnsi="Calibri" w:eastAsia="仿宋_GB2312"/>
                <w:bCs/>
              </w:rPr>
              <w:t>5</w:t>
            </w:r>
          </w:p>
        </w:tc>
        <w:tc>
          <w:tcPr>
            <w:tcW w:w="770" w:type="pct"/>
            <w:tcBorders>
              <w:top w:val="single" w:color="auto" w:sz="4" w:space="0"/>
              <w:left w:val="nil"/>
              <w:bottom w:val="single" w:color="auto" w:sz="4" w:space="0"/>
              <w:right w:val="single" w:color="auto" w:sz="4" w:space="0"/>
            </w:tcBorders>
          </w:tcPr>
          <w:p w14:paraId="2E255CBA">
            <w:pPr>
              <w:spacing w:line="360" w:lineRule="exact"/>
              <w:jc w:val="center"/>
              <w:rPr>
                <w:rFonts w:hint="eastAsia" w:ascii="仿宋_GB2312" w:hAnsi="宋体" w:cs="仿宋_GB2312"/>
                <w:bCs/>
              </w:rPr>
            </w:pPr>
            <w:r>
              <w:rPr>
                <w:rFonts w:hint="eastAsia" w:ascii="宋体" w:hAnsi="宋体"/>
                <w:bCs/>
              </w:rPr>
              <w:t>规划报建批复后</w:t>
            </w:r>
            <w:r>
              <w:rPr>
                <w:rFonts w:hint="eastAsia" w:ascii="仿宋_GB2312" w:hAnsi="Calibri" w:eastAsia="仿宋_GB2312"/>
                <w:bCs/>
              </w:rPr>
              <w:t>10</w:t>
            </w:r>
            <w:r>
              <w:rPr>
                <w:rFonts w:hint="eastAsia" w:ascii="宋体" w:hAnsi="宋体"/>
                <w:bCs/>
              </w:rPr>
              <w:t>日</w:t>
            </w:r>
          </w:p>
        </w:tc>
        <w:tc>
          <w:tcPr>
            <w:tcW w:w="898" w:type="pct"/>
            <w:tcBorders>
              <w:top w:val="single" w:color="auto" w:sz="4" w:space="0"/>
              <w:left w:val="nil"/>
              <w:bottom w:val="single" w:color="auto" w:sz="4" w:space="0"/>
              <w:right w:val="single" w:color="auto" w:sz="4" w:space="0"/>
            </w:tcBorders>
          </w:tcPr>
          <w:p w14:paraId="6A631C7E">
            <w:pPr>
              <w:spacing w:line="360" w:lineRule="exact"/>
              <w:jc w:val="center"/>
              <w:rPr>
                <w:rFonts w:hint="eastAsia" w:ascii="仿宋_GB2312" w:hAnsi="宋体" w:cs="仿宋_GB2312"/>
                <w:bCs/>
              </w:rPr>
            </w:pPr>
            <w:r>
              <w:rPr>
                <w:rFonts w:hint="eastAsia" w:ascii="宋体" w:hAnsi="宋体"/>
                <w:bCs/>
              </w:rPr>
              <w:t>含电子文件一并提交</w:t>
            </w:r>
          </w:p>
        </w:tc>
      </w:tr>
      <w:tr w14:paraId="1868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6"/>
            <w:tcBorders>
              <w:top w:val="single" w:color="auto" w:sz="4" w:space="0"/>
              <w:left w:val="single" w:color="auto" w:sz="4" w:space="0"/>
              <w:bottom w:val="single" w:color="auto" w:sz="4" w:space="0"/>
              <w:right w:val="single" w:color="auto" w:sz="4" w:space="0"/>
            </w:tcBorders>
          </w:tcPr>
          <w:p w14:paraId="43E73854">
            <w:pPr>
              <w:spacing w:line="360" w:lineRule="exact"/>
              <w:jc w:val="center"/>
              <w:rPr>
                <w:rFonts w:hint="eastAsia" w:ascii="仿宋_GB2312" w:hAnsi="宋体" w:cs="仿宋_GB2312"/>
                <w:b/>
                <w:bCs/>
              </w:rPr>
            </w:pPr>
            <w:r>
              <w:rPr>
                <w:rFonts w:hint="eastAsia" w:ascii="宋体" w:hAnsi="宋体"/>
                <w:b/>
                <w:bCs/>
              </w:rPr>
              <w:t>其余单项报建（如：人防、消防、卫生、环评等）</w:t>
            </w:r>
          </w:p>
        </w:tc>
      </w:tr>
      <w:tr w14:paraId="54FE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5" w:type="pct"/>
            <w:tcBorders>
              <w:top w:val="single" w:color="auto" w:sz="4" w:space="0"/>
              <w:left w:val="single" w:color="auto" w:sz="4" w:space="0"/>
              <w:bottom w:val="single" w:color="auto" w:sz="4" w:space="0"/>
              <w:right w:val="single" w:color="auto" w:sz="4" w:space="0"/>
            </w:tcBorders>
          </w:tcPr>
          <w:p w14:paraId="0434BB41">
            <w:pPr>
              <w:spacing w:line="360" w:lineRule="exact"/>
              <w:jc w:val="center"/>
              <w:rPr>
                <w:rFonts w:hint="eastAsia" w:ascii="仿宋_GB2312" w:hAnsi="宋体" w:cs="仿宋_GB2312"/>
                <w:bCs/>
              </w:rPr>
            </w:pPr>
            <w:r>
              <w:rPr>
                <w:rFonts w:hint="eastAsia" w:ascii="仿宋_GB2312" w:hAnsi="Calibri" w:eastAsia="仿宋_GB2312"/>
                <w:bCs/>
              </w:rPr>
              <w:t>1</w:t>
            </w:r>
          </w:p>
        </w:tc>
        <w:tc>
          <w:tcPr>
            <w:tcW w:w="1964" w:type="pct"/>
            <w:gridSpan w:val="2"/>
            <w:tcBorders>
              <w:top w:val="single" w:color="auto" w:sz="4" w:space="0"/>
              <w:left w:val="nil"/>
              <w:bottom w:val="single" w:color="auto" w:sz="4" w:space="0"/>
              <w:right w:val="single" w:color="auto" w:sz="4" w:space="0"/>
            </w:tcBorders>
          </w:tcPr>
          <w:p w14:paraId="76006D20">
            <w:pPr>
              <w:spacing w:line="360" w:lineRule="exact"/>
              <w:jc w:val="center"/>
              <w:rPr>
                <w:rFonts w:hint="eastAsia" w:ascii="仿宋_GB2312" w:hAnsi="宋体" w:cs="仿宋_GB2312"/>
                <w:bCs/>
              </w:rPr>
            </w:pPr>
            <w:r>
              <w:rPr>
                <w:rFonts w:hint="eastAsia" w:ascii="宋体" w:hAnsi="宋体"/>
                <w:bCs/>
              </w:rPr>
              <w:t>报建文件（全套）</w:t>
            </w:r>
          </w:p>
        </w:tc>
        <w:tc>
          <w:tcPr>
            <w:tcW w:w="944" w:type="pct"/>
            <w:tcBorders>
              <w:top w:val="single" w:color="auto" w:sz="4" w:space="0"/>
              <w:left w:val="nil"/>
              <w:bottom w:val="single" w:color="auto" w:sz="4" w:space="0"/>
              <w:right w:val="single" w:color="auto" w:sz="4" w:space="0"/>
            </w:tcBorders>
          </w:tcPr>
          <w:p w14:paraId="09674D87">
            <w:pPr>
              <w:spacing w:line="360" w:lineRule="exact"/>
              <w:jc w:val="center"/>
              <w:rPr>
                <w:rFonts w:hint="eastAsia" w:ascii="仿宋_GB2312" w:hAnsi="宋体" w:cs="仿宋_GB2312"/>
                <w:bCs/>
              </w:rPr>
            </w:pPr>
            <w:r>
              <w:rPr>
                <w:rFonts w:hint="eastAsia" w:ascii="仿宋_GB2312" w:hAnsi="Calibri" w:eastAsia="仿宋_GB2312"/>
                <w:bCs/>
              </w:rPr>
              <w:t>5</w:t>
            </w:r>
          </w:p>
        </w:tc>
        <w:tc>
          <w:tcPr>
            <w:tcW w:w="770" w:type="pct"/>
            <w:tcBorders>
              <w:top w:val="single" w:color="auto" w:sz="4" w:space="0"/>
              <w:left w:val="nil"/>
              <w:bottom w:val="single" w:color="auto" w:sz="4" w:space="0"/>
              <w:right w:val="single" w:color="auto" w:sz="4" w:space="0"/>
            </w:tcBorders>
          </w:tcPr>
          <w:p w14:paraId="5B15F2E8">
            <w:pPr>
              <w:spacing w:line="360" w:lineRule="exact"/>
              <w:jc w:val="center"/>
              <w:rPr>
                <w:rFonts w:hint="eastAsia" w:ascii="仿宋_GB2312" w:hAnsi="宋体" w:cs="仿宋_GB2312"/>
                <w:bCs/>
              </w:rPr>
            </w:pPr>
            <w:r>
              <w:rPr>
                <w:rFonts w:hint="eastAsia" w:ascii="宋体" w:hAnsi="宋体"/>
                <w:bCs/>
              </w:rPr>
              <w:t>单体报建批复后</w:t>
            </w:r>
            <w:r>
              <w:rPr>
                <w:rFonts w:hint="eastAsia" w:ascii="仿宋_GB2312" w:hAnsi="Calibri" w:eastAsia="仿宋_GB2312"/>
                <w:bCs/>
              </w:rPr>
              <w:t>10</w:t>
            </w:r>
            <w:r>
              <w:rPr>
                <w:rFonts w:hint="eastAsia" w:ascii="宋体" w:hAnsi="宋体"/>
                <w:bCs/>
              </w:rPr>
              <w:t>日</w:t>
            </w:r>
          </w:p>
        </w:tc>
        <w:tc>
          <w:tcPr>
            <w:tcW w:w="898" w:type="pct"/>
            <w:tcBorders>
              <w:top w:val="single" w:color="auto" w:sz="4" w:space="0"/>
              <w:left w:val="nil"/>
              <w:bottom w:val="single" w:color="auto" w:sz="4" w:space="0"/>
              <w:right w:val="single" w:color="auto" w:sz="4" w:space="0"/>
            </w:tcBorders>
          </w:tcPr>
          <w:p w14:paraId="74149754">
            <w:pPr>
              <w:spacing w:line="360" w:lineRule="exact"/>
              <w:jc w:val="center"/>
              <w:rPr>
                <w:rFonts w:hint="eastAsia" w:ascii="仿宋_GB2312" w:hAnsi="宋体" w:cs="仿宋_GB2312"/>
                <w:bCs/>
              </w:rPr>
            </w:pPr>
            <w:r>
              <w:rPr>
                <w:rFonts w:hint="eastAsia" w:ascii="宋体" w:hAnsi="宋体"/>
                <w:bCs/>
              </w:rPr>
              <w:t>含电子文件一并提交</w:t>
            </w:r>
          </w:p>
        </w:tc>
      </w:tr>
      <w:tr w14:paraId="67FF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6"/>
            <w:tcBorders>
              <w:top w:val="single" w:color="auto" w:sz="4" w:space="0"/>
              <w:left w:val="single" w:color="auto" w:sz="4" w:space="0"/>
              <w:bottom w:val="single" w:color="auto" w:sz="4" w:space="0"/>
              <w:right w:val="single" w:color="auto" w:sz="4" w:space="0"/>
            </w:tcBorders>
          </w:tcPr>
          <w:p w14:paraId="3E694818">
            <w:pPr>
              <w:spacing w:line="360" w:lineRule="exact"/>
              <w:jc w:val="center"/>
              <w:rPr>
                <w:rFonts w:hint="eastAsia" w:ascii="仿宋_GB2312" w:hAnsi="宋体" w:cs="仿宋_GB2312"/>
                <w:b/>
                <w:bCs/>
              </w:rPr>
            </w:pPr>
            <w:r>
              <w:rPr>
                <w:rFonts w:hint="eastAsia" w:ascii="宋体" w:hAnsi="宋体"/>
                <w:b/>
                <w:bCs/>
              </w:rPr>
              <w:t>初步设计阶段</w:t>
            </w:r>
          </w:p>
        </w:tc>
      </w:tr>
      <w:tr w14:paraId="1EE7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Borders>
              <w:top w:val="single" w:color="auto" w:sz="4" w:space="0"/>
              <w:left w:val="single" w:color="auto" w:sz="4" w:space="0"/>
              <w:bottom w:val="single" w:color="auto" w:sz="4" w:space="0"/>
              <w:right w:val="single" w:color="auto" w:sz="4" w:space="0"/>
            </w:tcBorders>
          </w:tcPr>
          <w:p w14:paraId="530D1ACD">
            <w:pPr>
              <w:spacing w:line="280" w:lineRule="exact"/>
              <w:jc w:val="center"/>
              <w:rPr>
                <w:rFonts w:hint="eastAsia" w:ascii="仿宋_GB2312" w:hAnsi="宋体" w:cs="仿宋_GB2312"/>
              </w:rPr>
            </w:pPr>
            <w:r>
              <w:rPr>
                <w:rFonts w:hint="eastAsia" w:ascii="仿宋_GB2312" w:hAnsi="Calibri" w:eastAsia="仿宋_GB2312"/>
              </w:rPr>
              <w:t>1</w:t>
            </w:r>
          </w:p>
        </w:tc>
        <w:tc>
          <w:tcPr>
            <w:tcW w:w="1959" w:type="pct"/>
            <w:tcBorders>
              <w:top w:val="single" w:color="auto" w:sz="4" w:space="0"/>
              <w:left w:val="nil"/>
              <w:bottom w:val="single" w:color="auto" w:sz="4" w:space="0"/>
              <w:right w:val="single" w:color="auto" w:sz="4" w:space="0"/>
            </w:tcBorders>
          </w:tcPr>
          <w:p w14:paraId="38CA1BEA">
            <w:pPr>
              <w:spacing w:line="280" w:lineRule="exact"/>
              <w:jc w:val="center"/>
              <w:rPr>
                <w:rFonts w:hint="eastAsia" w:ascii="仿宋_GB2312" w:hAnsi="宋体" w:cs="仿宋_GB2312"/>
              </w:rPr>
            </w:pPr>
            <w:r>
              <w:rPr>
                <w:rFonts w:hint="eastAsia" w:ascii="宋体" w:hAnsi="宋体"/>
              </w:rPr>
              <w:t>初步设计、扩大初步设计说明书及附图</w:t>
            </w:r>
          </w:p>
        </w:tc>
        <w:tc>
          <w:tcPr>
            <w:tcW w:w="948" w:type="pct"/>
            <w:gridSpan w:val="2"/>
            <w:tcBorders>
              <w:top w:val="single" w:color="auto" w:sz="4" w:space="0"/>
              <w:left w:val="nil"/>
              <w:bottom w:val="single" w:color="auto" w:sz="4" w:space="0"/>
              <w:right w:val="single" w:color="auto" w:sz="4" w:space="0"/>
            </w:tcBorders>
          </w:tcPr>
          <w:p w14:paraId="3C9DB9FF">
            <w:pPr>
              <w:spacing w:line="280" w:lineRule="exact"/>
              <w:jc w:val="center"/>
              <w:rPr>
                <w:rFonts w:hint="eastAsia" w:ascii="仿宋_GB2312" w:hAnsi="宋体" w:cs="仿宋_GB2312"/>
              </w:rPr>
            </w:pPr>
            <w:r>
              <w:rPr>
                <w:rFonts w:hint="eastAsia" w:ascii="仿宋_GB2312" w:hAnsi="Calibri" w:eastAsia="仿宋_GB2312"/>
              </w:rPr>
              <w:t>12</w:t>
            </w:r>
          </w:p>
        </w:tc>
        <w:tc>
          <w:tcPr>
            <w:tcW w:w="770" w:type="pct"/>
            <w:tcBorders>
              <w:top w:val="single" w:color="auto" w:sz="4" w:space="0"/>
              <w:left w:val="nil"/>
              <w:bottom w:val="single" w:color="auto" w:sz="4" w:space="0"/>
              <w:right w:val="single" w:color="auto" w:sz="4" w:space="0"/>
            </w:tcBorders>
          </w:tcPr>
          <w:p w14:paraId="09F54B40">
            <w:pPr>
              <w:spacing w:line="280" w:lineRule="exact"/>
              <w:jc w:val="center"/>
              <w:rPr>
                <w:rFonts w:hint="eastAsia" w:ascii="仿宋_GB2312" w:hAnsi="宋体" w:cs="仿宋_GB2312"/>
                <w:color w:val="FF0000"/>
              </w:rPr>
            </w:pPr>
            <w:r>
              <w:rPr>
                <w:rFonts w:hint="eastAsia" w:ascii="宋体" w:hAnsi="宋体"/>
                <w:bCs/>
              </w:rPr>
              <w:t>单体报建批复后</w:t>
            </w:r>
            <w:r>
              <w:rPr>
                <w:rFonts w:hint="eastAsia" w:ascii="仿宋_GB2312" w:hAnsi="Calibri" w:eastAsia="仿宋_GB2312"/>
                <w:bCs/>
              </w:rPr>
              <w:t>15</w:t>
            </w:r>
            <w:r>
              <w:rPr>
                <w:rFonts w:hint="eastAsia" w:ascii="宋体" w:hAnsi="宋体"/>
                <w:bCs/>
              </w:rPr>
              <w:t>日</w:t>
            </w:r>
          </w:p>
        </w:tc>
        <w:tc>
          <w:tcPr>
            <w:tcW w:w="898" w:type="pct"/>
            <w:tcBorders>
              <w:top w:val="single" w:color="auto" w:sz="4" w:space="0"/>
              <w:left w:val="nil"/>
              <w:bottom w:val="single" w:color="auto" w:sz="4" w:space="0"/>
              <w:right w:val="single" w:color="auto" w:sz="4" w:space="0"/>
            </w:tcBorders>
          </w:tcPr>
          <w:p w14:paraId="22548109">
            <w:pPr>
              <w:spacing w:line="280" w:lineRule="exact"/>
              <w:jc w:val="center"/>
              <w:rPr>
                <w:rFonts w:hint="eastAsia" w:ascii="仿宋_GB2312" w:hAnsi="宋体" w:cs="仿宋_GB2312"/>
              </w:rPr>
            </w:pPr>
          </w:p>
        </w:tc>
      </w:tr>
      <w:tr w14:paraId="6545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Borders>
              <w:top w:val="single" w:color="auto" w:sz="4" w:space="0"/>
              <w:left w:val="single" w:color="auto" w:sz="4" w:space="0"/>
              <w:bottom w:val="single" w:color="auto" w:sz="4" w:space="0"/>
              <w:right w:val="single" w:color="auto" w:sz="4" w:space="0"/>
            </w:tcBorders>
          </w:tcPr>
          <w:p w14:paraId="1FC10699">
            <w:pPr>
              <w:spacing w:line="280" w:lineRule="exact"/>
              <w:jc w:val="center"/>
              <w:rPr>
                <w:rFonts w:hint="eastAsia" w:ascii="仿宋_GB2312" w:hAnsi="宋体" w:cs="仿宋_GB2312"/>
              </w:rPr>
            </w:pPr>
            <w:r>
              <w:rPr>
                <w:rFonts w:hint="eastAsia" w:ascii="仿宋_GB2312" w:hAnsi="Calibri" w:eastAsia="仿宋_GB2312"/>
              </w:rPr>
              <w:t>2</w:t>
            </w:r>
          </w:p>
        </w:tc>
        <w:tc>
          <w:tcPr>
            <w:tcW w:w="1959" w:type="pct"/>
            <w:tcBorders>
              <w:top w:val="single" w:color="auto" w:sz="4" w:space="0"/>
              <w:left w:val="nil"/>
              <w:bottom w:val="single" w:color="auto" w:sz="4" w:space="0"/>
              <w:right w:val="single" w:color="auto" w:sz="4" w:space="0"/>
            </w:tcBorders>
          </w:tcPr>
          <w:p w14:paraId="4B26E4B6">
            <w:pPr>
              <w:spacing w:line="280" w:lineRule="exact"/>
              <w:jc w:val="center"/>
              <w:rPr>
                <w:rFonts w:hint="eastAsia" w:ascii="仿宋_GB2312" w:hAnsi="宋体" w:cs="仿宋_GB2312"/>
              </w:rPr>
            </w:pPr>
            <w:r>
              <w:rPr>
                <w:rFonts w:hint="eastAsia" w:ascii="宋体" w:hAnsi="宋体"/>
              </w:rPr>
              <w:t>初步设计概算（含电子文件）</w:t>
            </w:r>
          </w:p>
        </w:tc>
        <w:tc>
          <w:tcPr>
            <w:tcW w:w="948" w:type="pct"/>
            <w:gridSpan w:val="2"/>
            <w:tcBorders>
              <w:top w:val="single" w:color="auto" w:sz="4" w:space="0"/>
              <w:left w:val="nil"/>
              <w:bottom w:val="single" w:color="auto" w:sz="4" w:space="0"/>
              <w:right w:val="single" w:color="auto" w:sz="4" w:space="0"/>
            </w:tcBorders>
          </w:tcPr>
          <w:p w14:paraId="2E20FEBF">
            <w:pPr>
              <w:spacing w:line="280" w:lineRule="exact"/>
              <w:jc w:val="center"/>
              <w:rPr>
                <w:rFonts w:hint="eastAsia" w:ascii="仿宋_GB2312" w:hAnsi="宋体" w:cs="仿宋_GB2312"/>
              </w:rPr>
            </w:pPr>
            <w:r>
              <w:rPr>
                <w:rFonts w:hint="eastAsia" w:ascii="仿宋_GB2312" w:hAnsi="Calibri" w:eastAsia="仿宋_GB2312"/>
              </w:rPr>
              <w:t>8</w:t>
            </w:r>
          </w:p>
        </w:tc>
        <w:tc>
          <w:tcPr>
            <w:tcW w:w="770" w:type="pct"/>
            <w:tcBorders>
              <w:top w:val="single" w:color="auto" w:sz="4" w:space="0"/>
              <w:left w:val="nil"/>
              <w:bottom w:val="single" w:color="auto" w:sz="4" w:space="0"/>
              <w:right w:val="single" w:color="auto" w:sz="4" w:space="0"/>
            </w:tcBorders>
          </w:tcPr>
          <w:p w14:paraId="42D9BD0E">
            <w:pPr>
              <w:spacing w:line="280" w:lineRule="exact"/>
              <w:jc w:val="center"/>
              <w:rPr>
                <w:rFonts w:hint="eastAsia" w:ascii="仿宋_GB2312" w:hAnsi="宋体" w:cs="仿宋_GB2312"/>
                <w:color w:val="FF0000"/>
              </w:rPr>
            </w:pPr>
            <w:r>
              <w:rPr>
                <w:rFonts w:hint="eastAsia" w:ascii="宋体" w:hAnsi="宋体"/>
                <w:bCs/>
              </w:rPr>
              <w:t>单体报建批复后</w:t>
            </w:r>
            <w:r>
              <w:rPr>
                <w:rFonts w:hint="eastAsia" w:ascii="仿宋_GB2312" w:hAnsi="Calibri" w:eastAsia="仿宋_GB2312"/>
                <w:bCs/>
              </w:rPr>
              <w:t>15</w:t>
            </w:r>
            <w:r>
              <w:rPr>
                <w:rFonts w:hint="eastAsia" w:ascii="宋体" w:hAnsi="宋体"/>
                <w:bCs/>
              </w:rPr>
              <w:t>日</w:t>
            </w:r>
          </w:p>
        </w:tc>
        <w:tc>
          <w:tcPr>
            <w:tcW w:w="898" w:type="pct"/>
            <w:tcBorders>
              <w:top w:val="single" w:color="auto" w:sz="4" w:space="0"/>
              <w:left w:val="nil"/>
              <w:bottom w:val="single" w:color="auto" w:sz="4" w:space="0"/>
              <w:right w:val="single" w:color="auto" w:sz="4" w:space="0"/>
            </w:tcBorders>
          </w:tcPr>
          <w:p w14:paraId="3636897E">
            <w:pPr>
              <w:spacing w:line="280" w:lineRule="exact"/>
              <w:jc w:val="center"/>
              <w:rPr>
                <w:rFonts w:hint="eastAsia" w:ascii="仿宋_GB2312" w:hAnsi="宋体" w:cs="仿宋_GB2312"/>
              </w:rPr>
            </w:pPr>
          </w:p>
        </w:tc>
      </w:tr>
      <w:tr w14:paraId="0411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6"/>
            <w:tcBorders>
              <w:top w:val="single" w:color="auto" w:sz="4" w:space="0"/>
              <w:left w:val="single" w:color="auto" w:sz="4" w:space="0"/>
              <w:bottom w:val="single" w:color="auto" w:sz="4" w:space="0"/>
              <w:right w:val="single" w:color="auto" w:sz="4" w:space="0"/>
            </w:tcBorders>
          </w:tcPr>
          <w:p w14:paraId="36FC31DB">
            <w:pPr>
              <w:spacing w:line="280" w:lineRule="exact"/>
              <w:jc w:val="center"/>
              <w:rPr>
                <w:rFonts w:hint="eastAsia" w:ascii="仿宋_GB2312" w:hAnsi="宋体" w:cs="仿宋_GB2312"/>
                <w:b/>
                <w:bCs/>
              </w:rPr>
            </w:pPr>
            <w:r>
              <w:rPr>
                <w:rFonts w:hint="eastAsia" w:ascii="宋体" w:hAnsi="宋体"/>
                <w:b/>
                <w:bCs/>
              </w:rPr>
              <w:t>施工图设计阶段</w:t>
            </w:r>
          </w:p>
        </w:tc>
      </w:tr>
      <w:tr w14:paraId="081B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Borders>
              <w:top w:val="single" w:color="auto" w:sz="4" w:space="0"/>
              <w:left w:val="single" w:color="auto" w:sz="4" w:space="0"/>
              <w:bottom w:val="single" w:color="auto" w:sz="4" w:space="0"/>
              <w:right w:val="single" w:color="auto" w:sz="4" w:space="0"/>
            </w:tcBorders>
          </w:tcPr>
          <w:p w14:paraId="2937016A">
            <w:pPr>
              <w:spacing w:line="280" w:lineRule="exact"/>
              <w:jc w:val="center"/>
              <w:rPr>
                <w:rFonts w:hint="eastAsia" w:ascii="仿宋_GB2312" w:hAnsi="宋体" w:cs="仿宋_GB2312"/>
              </w:rPr>
            </w:pPr>
            <w:r>
              <w:rPr>
                <w:rFonts w:hint="eastAsia" w:ascii="仿宋_GB2312" w:hAnsi="Calibri" w:eastAsia="仿宋_GB2312"/>
              </w:rPr>
              <w:t>1</w:t>
            </w:r>
          </w:p>
        </w:tc>
        <w:tc>
          <w:tcPr>
            <w:tcW w:w="1959" w:type="pct"/>
            <w:tcBorders>
              <w:top w:val="single" w:color="auto" w:sz="4" w:space="0"/>
              <w:left w:val="nil"/>
              <w:bottom w:val="single" w:color="auto" w:sz="4" w:space="0"/>
              <w:right w:val="single" w:color="auto" w:sz="4" w:space="0"/>
            </w:tcBorders>
          </w:tcPr>
          <w:p w14:paraId="3E3E106E">
            <w:pPr>
              <w:spacing w:line="280" w:lineRule="exact"/>
              <w:jc w:val="center"/>
              <w:rPr>
                <w:rFonts w:hint="eastAsia" w:ascii="仿宋_GB2312" w:hAnsi="宋体" w:cs="仿宋_GB2312"/>
              </w:rPr>
            </w:pPr>
            <w:r>
              <w:rPr>
                <w:rFonts w:hint="eastAsia" w:ascii="宋体" w:hAnsi="宋体"/>
              </w:rPr>
              <w:t>施工图（含电子文件）</w:t>
            </w:r>
          </w:p>
        </w:tc>
        <w:tc>
          <w:tcPr>
            <w:tcW w:w="948" w:type="pct"/>
            <w:gridSpan w:val="2"/>
            <w:tcBorders>
              <w:top w:val="single" w:color="auto" w:sz="4" w:space="0"/>
              <w:left w:val="nil"/>
              <w:bottom w:val="single" w:color="auto" w:sz="4" w:space="0"/>
              <w:right w:val="single" w:color="auto" w:sz="4" w:space="0"/>
            </w:tcBorders>
          </w:tcPr>
          <w:p w14:paraId="6E092C64">
            <w:pPr>
              <w:spacing w:line="280" w:lineRule="exact"/>
              <w:jc w:val="center"/>
              <w:rPr>
                <w:rFonts w:hint="eastAsia" w:ascii="仿宋_GB2312" w:hAnsi="宋体" w:cs="仿宋_GB2312"/>
              </w:rPr>
            </w:pPr>
            <w:r>
              <w:rPr>
                <w:rFonts w:hint="eastAsia" w:ascii="仿宋_GB2312" w:hAnsi="Calibri" w:eastAsia="仿宋_GB2312"/>
              </w:rPr>
              <w:t>8</w:t>
            </w:r>
          </w:p>
        </w:tc>
        <w:tc>
          <w:tcPr>
            <w:tcW w:w="770" w:type="pct"/>
            <w:tcBorders>
              <w:top w:val="single" w:color="auto" w:sz="4" w:space="0"/>
              <w:left w:val="nil"/>
              <w:bottom w:val="single" w:color="auto" w:sz="4" w:space="0"/>
              <w:right w:val="single" w:color="auto" w:sz="4" w:space="0"/>
            </w:tcBorders>
          </w:tcPr>
          <w:p w14:paraId="70F8EFC3">
            <w:pPr>
              <w:spacing w:line="280" w:lineRule="exact"/>
              <w:jc w:val="center"/>
              <w:rPr>
                <w:rFonts w:hint="eastAsia" w:ascii="仿宋_GB2312" w:hAnsi="宋体" w:cs="仿宋_GB2312"/>
                <w:bCs/>
              </w:rPr>
            </w:pPr>
            <w:r>
              <w:rPr>
                <w:rFonts w:hint="eastAsia" w:ascii="宋体" w:hAnsi="宋体"/>
                <w:bCs/>
              </w:rPr>
              <w:t>初步设计审查批准后</w:t>
            </w:r>
            <w:r>
              <w:rPr>
                <w:rFonts w:hint="eastAsia" w:ascii="仿宋_GB2312" w:hAnsi="Calibri" w:eastAsia="仿宋_GB2312"/>
                <w:bCs/>
              </w:rPr>
              <w:t>20</w:t>
            </w:r>
            <w:r>
              <w:rPr>
                <w:rFonts w:hint="eastAsia" w:ascii="宋体" w:hAnsi="宋体"/>
                <w:bCs/>
              </w:rPr>
              <w:t>日内拿到施工图审查合格证</w:t>
            </w:r>
          </w:p>
        </w:tc>
        <w:tc>
          <w:tcPr>
            <w:tcW w:w="898" w:type="pct"/>
            <w:tcBorders>
              <w:top w:val="single" w:color="auto" w:sz="4" w:space="0"/>
              <w:left w:val="nil"/>
              <w:bottom w:val="single" w:color="auto" w:sz="4" w:space="0"/>
              <w:right w:val="single" w:color="auto" w:sz="4" w:space="0"/>
            </w:tcBorders>
          </w:tcPr>
          <w:p w14:paraId="1912FA5D">
            <w:pPr>
              <w:spacing w:line="280" w:lineRule="exact"/>
              <w:jc w:val="center"/>
              <w:rPr>
                <w:rFonts w:hint="eastAsia" w:ascii="仿宋_GB2312" w:hAnsi="宋体" w:cs="仿宋_GB2312"/>
              </w:rPr>
            </w:pPr>
          </w:p>
        </w:tc>
      </w:tr>
      <w:tr w14:paraId="5A58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Borders>
              <w:top w:val="single" w:color="auto" w:sz="4" w:space="0"/>
              <w:left w:val="single" w:color="auto" w:sz="4" w:space="0"/>
              <w:bottom w:val="single" w:color="auto" w:sz="4" w:space="0"/>
              <w:right w:val="single" w:color="auto" w:sz="4" w:space="0"/>
            </w:tcBorders>
          </w:tcPr>
          <w:p w14:paraId="1FFB6230">
            <w:pPr>
              <w:spacing w:line="280" w:lineRule="exact"/>
              <w:jc w:val="center"/>
              <w:rPr>
                <w:rFonts w:hint="eastAsia" w:ascii="仿宋_GB2312" w:hAnsi="宋体" w:cs="仿宋_GB2312"/>
              </w:rPr>
            </w:pPr>
            <w:r>
              <w:rPr>
                <w:rFonts w:hint="eastAsia" w:ascii="仿宋_GB2312" w:hAnsi="Calibri" w:eastAsia="仿宋_GB2312"/>
              </w:rPr>
              <w:t>2</w:t>
            </w:r>
          </w:p>
        </w:tc>
        <w:tc>
          <w:tcPr>
            <w:tcW w:w="1959" w:type="pct"/>
            <w:tcBorders>
              <w:top w:val="single" w:color="auto" w:sz="4" w:space="0"/>
              <w:left w:val="nil"/>
              <w:bottom w:val="single" w:color="auto" w:sz="4" w:space="0"/>
              <w:right w:val="single" w:color="auto" w:sz="4" w:space="0"/>
            </w:tcBorders>
          </w:tcPr>
          <w:p w14:paraId="09F289DB">
            <w:pPr>
              <w:spacing w:line="280" w:lineRule="exact"/>
              <w:jc w:val="center"/>
              <w:rPr>
                <w:rFonts w:hint="eastAsia" w:ascii="仿宋_GB2312" w:hAnsi="宋体" w:cs="仿宋_GB2312"/>
              </w:rPr>
            </w:pPr>
            <w:r>
              <w:rPr>
                <w:rFonts w:hint="eastAsia" w:ascii="宋体" w:hAnsi="宋体"/>
              </w:rPr>
              <w:t>设计计算书</w:t>
            </w:r>
          </w:p>
        </w:tc>
        <w:tc>
          <w:tcPr>
            <w:tcW w:w="948" w:type="pct"/>
            <w:gridSpan w:val="2"/>
            <w:tcBorders>
              <w:top w:val="single" w:color="auto" w:sz="4" w:space="0"/>
              <w:left w:val="nil"/>
              <w:bottom w:val="single" w:color="auto" w:sz="4" w:space="0"/>
              <w:right w:val="single" w:color="auto" w:sz="4" w:space="0"/>
            </w:tcBorders>
          </w:tcPr>
          <w:p w14:paraId="389F55CD">
            <w:pPr>
              <w:spacing w:line="280" w:lineRule="exact"/>
              <w:jc w:val="center"/>
              <w:rPr>
                <w:rFonts w:hint="eastAsia" w:ascii="仿宋_GB2312" w:hAnsi="宋体" w:cs="仿宋_GB2312"/>
              </w:rPr>
            </w:pPr>
            <w:r>
              <w:rPr>
                <w:rFonts w:hint="eastAsia" w:ascii="仿宋_GB2312" w:hAnsi="Calibri" w:eastAsia="仿宋_GB2312"/>
              </w:rPr>
              <w:t>5</w:t>
            </w:r>
          </w:p>
        </w:tc>
        <w:tc>
          <w:tcPr>
            <w:tcW w:w="770" w:type="pct"/>
            <w:tcBorders>
              <w:top w:val="single" w:color="auto" w:sz="4" w:space="0"/>
              <w:left w:val="nil"/>
              <w:bottom w:val="single" w:color="auto" w:sz="4" w:space="0"/>
              <w:right w:val="single" w:color="auto" w:sz="4" w:space="0"/>
            </w:tcBorders>
          </w:tcPr>
          <w:p w14:paraId="53AB58A3">
            <w:pPr>
              <w:spacing w:line="280" w:lineRule="exact"/>
              <w:jc w:val="center"/>
              <w:rPr>
                <w:rFonts w:hint="eastAsia" w:ascii="仿宋_GB2312" w:hAnsi="宋体" w:cs="仿宋_GB2312"/>
                <w:bCs/>
              </w:rPr>
            </w:pPr>
            <w:r>
              <w:rPr>
                <w:rFonts w:hint="eastAsia" w:ascii="宋体" w:hAnsi="宋体"/>
                <w:bCs/>
              </w:rPr>
              <w:t>初步设计审查批准后</w:t>
            </w:r>
            <w:r>
              <w:rPr>
                <w:rFonts w:hint="eastAsia" w:ascii="仿宋_GB2312" w:hAnsi="Calibri" w:eastAsia="仿宋_GB2312"/>
                <w:bCs/>
              </w:rPr>
              <w:t>20</w:t>
            </w:r>
            <w:r>
              <w:rPr>
                <w:rFonts w:hint="eastAsia" w:ascii="宋体" w:hAnsi="宋体"/>
                <w:bCs/>
              </w:rPr>
              <w:t>日内拿到施工图审查合格证</w:t>
            </w:r>
          </w:p>
        </w:tc>
        <w:tc>
          <w:tcPr>
            <w:tcW w:w="898" w:type="pct"/>
            <w:tcBorders>
              <w:top w:val="single" w:color="auto" w:sz="4" w:space="0"/>
              <w:left w:val="nil"/>
              <w:bottom w:val="single" w:color="auto" w:sz="4" w:space="0"/>
              <w:right w:val="single" w:color="auto" w:sz="4" w:space="0"/>
            </w:tcBorders>
          </w:tcPr>
          <w:p w14:paraId="6F7443C6">
            <w:pPr>
              <w:spacing w:line="280" w:lineRule="exact"/>
              <w:jc w:val="center"/>
              <w:rPr>
                <w:rFonts w:hint="eastAsia" w:ascii="仿宋_GB2312" w:hAnsi="宋体" w:cs="仿宋_GB2312"/>
              </w:rPr>
            </w:pPr>
          </w:p>
        </w:tc>
      </w:tr>
    </w:tbl>
    <w:p w14:paraId="1F6D740E">
      <w:pPr>
        <w:rPr>
          <w:rFonts w:hint="eastAsia" w:ascii="Tahoma" w:hAnsi="Tahoma" w:cs="Tahoma"/>
          <w:sz w:val="22"/>
        </w:rPr>
      </w:pPr>
      <w:r>
        <w:rPr>
          <w:rFonts w:ascii="Calibri" w:hAnsi="Calibri"/>
        </w:rPr>
        <w:t xml:space="preserve"> </w:t>
      </w:r>
    </w:p>
    <w:p w14:paraId="450A0385">
      <w:pPr>
        <w:rPr>
          <w:rFonts w:ascii="宋体" w:hAnsi="宋体"/>
          <w:sz w:val="24"/>
          <w:szCs w:val="24"/>
        </w:rPr>
      </w:pPr>
      <w:r>
        <w:rPr>
          <w:rFonts w:hint="eastAsia" w:ascii="宋体" w:hAnsi="宋体"/>
          <w:sz w:val="24"/>
          <w:szCs w:val="24"/>
        </w:rPr>
        <w:t xml:space="preserve"> </w:t>
      </w:r>
    </w:p>
    <w:p w14:paraId="0511632C">
      <w:pPr>
        <w:widowControl/>
        <w:spacing w:line="240" w:lineRule="auto"/>
        <w:jc w:val="left"/>
        <w:rPr>
          <w:rFonts w:ascii="宋体" w:hAnsi="宋体"/>
          <w:b/>
          <w:sz w:val="28"/>
          <w:szCs w:val="28"/>
        </w:rPr>
      </w:pPr>
      <w:r>
        <w:rPr>
          <w:rFonts w:ascii="宋体" w:hAnsi="宋体" w:cstheme="minorBidi"/>
          <w:b/>
          <w:bCs/>
          <w:sz w:val="28"/>
          <w:szCs w:val="28"/>
        </w:rPr>
        <w:br w:type="page"/>
      </w:r>
      <w:r>
        <w:rPr>
          <w:rFonts w:hint="eastAsia" w:ascii="宋体" w:hAnsi="宋体"/>
          <w:b/>
          <w:sz w:val="28"/>
          <w:szCs w:val="28"/>
        </w:rPr>
        <w:t>商务要求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0"/>
        <w:gridCol w:w="1699"/>
        <w:gridCol w:w="6697"/>
      </w:tblGrid>
      <w:tr w14:paraId="2ABE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7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16483C">
            <w:pPr>
              <w:shd w:val="clear" w:color="auto" w:fill="FFFFFF"/>
              <w:tabs>
                <w:tab w:val="left" w:pos="312"/>
              </w:tabs>
              <w:spacing w:line="400" w:lineRule="exact"/>
              <w:jc w:val="center"/>
              <w:rPr>
                <w:rFonts w:ascii="宋体" w:hAnsi="宋体"/>
                <w:b/>
                <w:sz w:val="24"/>
                <w:szCs w:val="24"/>
              </w:rPr>
            </w:pPr>
            <w:r>
              <w:rPr>
                <w:rFonts w:hint="eastAsia" w:ascii="宋体" w:hAnsi="宋体"/>
                <w:b/>
                <w:sz w:val="24"/>
                <w:szCs w:val="24"/>
              </w:rPr>
              <w:t>序号</w:t>
            </w:r>
          </w:p>
        </w:tc>
        <w:tc>
          <w:tcPr>
            <w:tcW w:w="9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DDD094">
            <w:pPr>
              <w:shd w:val="clear" w:color="auto" w:fill="FFFFFF"/>
              <w:tabs>
                <w:tab w:val="left" w:pos="312"/>
              </w:tabs>
              <w:spacing w:line="400" w:lineRule="exact"/>
              <w:jc w:val="center"/>
              <w:rPr>
                <w:rFonts w:ascii="宋体" w:hAnsi="宋体"/>
                <w:b/>
                <w:sz w:val="24"/>
                <w:szCs w:val="24"/>
              </w:rPr>
            </w:pPr>
            <w:r>
              <w:rPr>
                <w:rFonts w:hint="eastAsia" w:ascii="宋体" w:hAnsi="宋体"/>
                <w:b/>
                <w:sz w:val="24"/>
                <w:szCs w:val="24"/>
              </w:rPr>
              <w:t>商务条款</w:t>
            </w:r>
          </w:p>
        </w:tc>
        <w:tc>
          <w:tcPr>
            <w:tcW w:w="36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97B31A">
            <w:pPr>
              <w:shd w:val="clear" w:color="auto" w:fill="FFFFFF"/>
              <w:tabs>
                <w:tab w:val="left" w:pos="312"/>
              </w:tabs>
              <w:spacing w:line="400" w:lineRule="exact"/>
              <w:jc w:val="center"/>
              <w:rPr>
                <w:rFonts w:ascii="宋体" w:hAnsi="宋体"/>
                <w:b/>
                <w:sz w:val="24"/>
                <w:szCs w:val="24"/>
              </w:rPr>
            </w:pPr>
            <w:r>
              <w:rPr>
                <w:rFonts w:hint="eastAsia" w:ascii="宋体" w:hAnsi="宋体"/>
                <w:b/>
                <w:sz w:val="24"/>
                <w:szCs w:val="24"/>
              </w:rPr>
              <w:t>要求</w:t>
            </w:r>
          </w:p>
        </w:tc>
      </w:tr>
      <w:tr w14:paraId="1F4A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7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97296A">
            <w:pPr>
              <w:shd w:val="clear" w:color="auto" w:fill="FFFFFF"/>
              <w:tabs>
                <w:tab w:val="left" w:pos="312"/>
              </w:tabs>
              <w:spacing w:line="400" w:lineRule="exact"/>
              <w:jc w:val="center"/>
              <w:rPr>
                <w:rFonts w:ascii="宋体" w:hAnsi="宋体"/>
                <w:b/>
                <w:sz w:val="24"/>
                <w:szCs w:val="24"/>
              </w:rPr>
            </w:pPr>
            <w:r>
              <w:rPr>
                <w:rFonts w:ascii="宋体" w:hAnsi="宋体"/>
                <w:b/>
                <w:sz w:val="24"/>
                <w:szCs w:val="24"/>
              </w:rPr>
              <w:t>1</w:t>
            </w:r>
          </w:p>
        </w:tc>
        <w:tc>
          <w:tcPr>
            <w:tcW w:w="9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1C85ED">
            <w:pPr>
              <w:shd w:val="clear" w:color="auto" w:fill="FFFFFF"/>
              <w:tabs>
                <w:tab w:val="left" w:pos="312"/>
              </w:tabs>
              <w:spacing w:line="400" w:lineRule="exact"/>
              <w:jc w:val="center"/>
              <w:rPr>
                <w:rFonts w:ascii="宋体" w:hAnsi="宋体"/>
                <w:b/>
                <w:sz w:val="24"/>
                <w:szCs w:val="24"/>
              </w:rPr>
            </w:pPr>
            <w:r>
              <w:rPr>
                <w:rFonts w:hint="eastAsia" w:ascii="宋体" w:hAnsi="宋体"/>
                <w:b/>
                <w:sz w:val="24"/>
                <w:szCs w:val="24"/>
              </w:rPr>
              <w:t>报价要求</w:t>
            </w:r>
          </w:p>
        </w:tc>
        <w:tc>
          <w:tcPr>
            <w:tcW w:w="36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8208F8">
            <w:pPr>
              <w:spacing w:line="360" w:lineRule="auto"/>
              <w:ind w:left="-21"/>
              <w:rPr>
                <w:rFonts w:ascii="宋体" w:hAnsi="宋体"/>
                <w:sz w:val="24"/>
                <w:szCs w:val="24"/>
              </w:rPr>
            </w:pPr>
            <w:r>
              <w:rPr>
                <w:rFonts w:hint="eastAsia" w:ascii="宋体" w:hAnsi="宋体"/>
                <w:sz w:val="24"/>
                <w:szCs w:val="24"/>
              </w:rPr>
              <w:t>1.本项目采用总价报价的方式，本项目预算价为</w:t>
            </w:r>
            <w:r>
              <w:rPr>
                <w:rFonts w:hint="eastAsia" w:ascii="宋体" w:hAnsi="宋体"/>
                <w:sz w:val="24"/>
                <w:szCs w:val="24"/>
                <w:highlight w:val="yellow"/>
              </w:rPr>
              <w:t>121万元</w:t>
            </w:r>
            <w:r>
              <w:rPr>
                <w:rFonts w:hint="eastAsia" w:ascii="宋体" w:hAnsi="宋体"/>
                <w:sz w:val="24"/>
                <w:szCs w:val="24"/>
              </w:rPr>
              <w:t>。供应商的报价总额不得高于预算价，否则按无效报价处理。</w:t>
            </w:r>
          </w:p>
          <w:p w14:paraId="52F4CE11">
            <w:pPr>
              <w:shd w:val="clear" w:color="auto" w:fill="FFFFFF"/>
              <w:tabs>
                <w:tab w:val="left" w:pos="312"/>
              </w:tabs>
              <w:spacing w:line="400" w:lineRule="exact"/>
              <w:jc w:val="left"/>
              <w:rPr>
                <w:rFonts w:hint="eastAsia" w:ascii="宋体" w:hAnsi="宋体"/>
                <w:sz w:val="24"/>
                <w:szCs w:val="24"/>
              </w:rPr>
            </w:pPr>
            <w:r>
              <w:rPr>
                <w:rFonts w:hint="eastAsia" w:ascii="宋体" w:hAnsi="宋体"/>
                <w:sz w:val="24"/>
                <w:szCs w:val="24"/>
              </w:rPr>
              <w:t>2.本项目工程设计收费按工程设计收费固定总价包干结算，以人民币为结算单位，工程设计收费不随项目规模、国家政策调整、服务周期变化或法规、标准及市场因素等任何变化而进行调整。设计周期根据项目实际需求，需进行合理压缩的，相关的赶工费等已包含在签约合同价中，调研人不另行支付。</w:t>
            </w:r>
          </w:p>
          <w:p w14:paraId="370A4020">
            <w:pPr>
              <w:shd w:val="clear" w:color="auto" w:fill="FFFFFF"/>
              <w:tabs>
                <w:tab w:val="left" w:pos="312"/>
              </w:tabs>
              <w:spacing w:line="400" w:lineRule="exact"/>
              <w:jc w:val="left"/>
              <w:rPr>
                <w:rFonts w:ascii="宋体" w:hAnsi="宋体"/>
                <w:sz w:val="24"/>
                <w:szCs w:val="24"/>
              </w:rPr>
            </w:pPr>
            <w:r>
              <w:rPr>
                <w:rFonts w:hint="eastAsia" w:ascii="宋体" w:hAnsi="宋体"/>
                <w:sz w:val="24"/>
                <w:szCs w:val="24"/>
              </w:rPr>
              <w:t>3.供应商必须自行考虑本项目在实施期间的一切可能产生的费用。在合同执行过程中，调研人将不再另行支付与本项目相关的任何费用（非本项目要求的其它内容除外）。供应商对本项目只能提供唯一方案、唯一报价，调研人不接受任何有选择的报价。</w:t>
            </w:r>
          </w:p>
        </w:tc>
      </w:tr>
      <w:tr w14:paraId="6F4F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7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A508A5">
            <w:pPr>
              <w:shd w:val="clear" w:color="auto" w:fill="FFFFFF"/>
              <w:tabs>
                <w:tab w:val="left" w:pos="312"/>
              </w:tabs>
              <w:spacing w:line="400" w:lineRule="exact"/>
              <w:jc w:val="center"/>
              <w:rPr>
                <w:rFonts w:ascii="宋体" w:hAnsi="宋体"/>
                <w:b/>
                <w:sz w:val="24"/>
                <w:szCs w:val="24"/>
              </w:rPr>
            </w:pPr>
            <w:r>
              <w:rPr>
                <w:rFonts w:ascii="宋体" w:hAnsi="宋体"/>
                <w:b/>
                <w:sz w:val="24"/>
                <w:szCs w:val="24"/>
              </w:rPr>
              <w:t>2</w:t>
            </w:r>
          </w:p>
        </w:tc>
        <w:tc>
          <w:tcPr>
            <w:tcW w:w="9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496169">
            <w:pPr>
              <w:shd w:val="clear" w:color="auto" w:fill="FFFFFF"/>
              <w:tabs>
                <w:tab w:val="left" w:pos="312"/>
              </w:tabs>
              <w:spacing w:line="400" w:lineRule="exact"/>
              <w:jc w:val="center"/>
              <w:rPr>
                <w:rFonts w:ascii="宋体" w:hAnsi="宋体"/>
                <w:b/>
                <w:sz w:val="24"/>
                <w:szCs w:val="24"/>
              </w:rPr>
            </w:pPr>
            <w:r>
              <w:rPr>
                <w:rFonts w:hint="eastAsia" w:ascii="宋体" w:hAnsi="宋体"/>
                <w:b/>
                <w:sz w:val="24"/>
                <w:szCs w:val="24"/>
              </w:rPr>
              <w:t>服务时间</w:t>
            </w:r>
          </w:p>
        </w:tc>
        <w:tc>
          <w:tcPr>
            <w:tcW w:w="36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2AA6DA">
            <w:pPr>
              <w:shd w:val="clear" w:color="auto" w:fill="FFFFFF"/>
              <w:tabs>
                <w:tab w:val="left" w:pos="312"/>
              </w:tabs>
              <w:spacing w:line="400" w:lineRule="exact"/>
              <w:jc w:val="left"/>
              <w:rPr>
                <w:rFonts w:hint="eastAsia" w:ascii="宋体" w:hAnsi="宋体"/>
                <w:sz w:val="24"/>
                <w:szCs w:val="24"/>
              </w:rPr>
            </w:pPr>
            <w:r>
              <w:rPr>
                <w:rFonts w:hint="eastAsia" w:ascii="宋体" w:hAnsi="宋体"/>
                <w:sz w:val="24"/>
                <w:szCs w:val="24"/>
              </w:rPr>
              <w:t>65日历天，其中各阶段时间要求：方案设计阶段20日历天，报建10日历天，初步设计阶段15日历天，施工图设计阶段20日历天。具体详见“设计任务书”相关要求。</w:t>
            </w:r>
          </w:p>
        </w:tc>
      </w:tr>
      <w:tr w14:paraId="7E9A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7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23C7E2">
            <w:pPr>
              <w:shd w:val="clear" w:color="auto" w:fill="FFFFFF"/>
              <w:tabs>
                <w:tab w:val="left" w:pos="312"/>
              </w:tabs>
              <w:spacing w:line="400" w:lineRule="exact"/>
              <w:jc w:val="center"/>
              <w:rPr>
                <w:rFonts w:ascii="宋体" w:hAnsi="宋体"/>
                <w:b/>
                <w:sz w:val="24"/>
                <w:szCs w:val="24"/>
              </w:rPr>
            </w:pPr>
            <w:r>
              <w:rPr>
                <w:rFonts w:ascii="宋体" w:hAnsi="宋体"/>
                <w:b/>
                <w:sz w:val="24"/>
                <w:szCs w:val="24"/>
              </w:rPr>
              <w:t>3</w:t>
            </w:r>
          </w:p>
        </w:tc>
        <w:tc>
          <w:tcPr>
            <w:tcW w:w="9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B7D5EA">
            <w:pPr>
              <w:shd w:val="clear" w:color="auto" w:fill="FFFFFF"/>
              <w:tabs>
                <w:tab w:val="left" w:pos="312"/>
              </w:tabs>
              <w:spacing w:line="400" w:lineRule="exact"/>
              <w:jc w:val="center"/>
              <w:rPr>
                <w:rFonts w:ascii="宋体" w:hAnsi="宋体"/>
                <w:b/>
                <w:sz w:val="24"/>
                <w:szCs w:val="24"/>
              </w:rPr>
            </w:pPr>
            <w:r>
              <w:rPr>
                <w:rFonts w:hint="eastAsia" w:ascii="宋体" w:hAnsi="宋体"/>
                <w:b/>
                <w:sz w:val="24"/>
                <w:szCs w:val="24"/>
              </w:rPr>
              <w:t>付款方式</w:t>
            </w:r>
          </w:p>
        </w:tc>
        <w:tc>
          <w:tcPr>
            <w:tcW w:w="36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13B45F">
            <w:pPr>
              <w:shd w:val="clear" w:color="auto" w:fill="FFFFFF"/>
              <w:tabs>
                <w:tab w:val="left" w:pos="312"/>
              </w:tabs>
              <w:spacing w:line="400" w:lineRule="exact"/>
              <w:jc w:val="left"/>
              <w:rPr>
                <w:rFonts w:ascii="宋体" w:hAnsi="宋体"/>
                <w:sz w:val="24"/>
                <w:szCs w:val="24"/>
              </w:rPr>
            </w:pPr>
            <w:r>
              <w:rPr>
                <w:rFonts w:hint="eastAsia" w:ascii="宋体" w:hAnsi="宋体"/>
                <w:sz w:val="24"/>
                <w:szCs w:val="24"/>
              </w:rPr>
              <w:t>1.完成合同签订，提供履约保证金，且完成方案设计并经调研人确认，提交请款申请且经审核确认后15个工作日内，支付工程设计收费暂定合同价的10%</w:t>
            </w:r>
            <w:r>
              <w:rPr>
                <w:rFonts w:hint="eastAsia" w:ascii="宋体" w:hAnsi="宋体"/>
                <w:bCs/>
                <w:sz w:val="24"/>
                <w:szCs w:val="24"/>
              </w:rPr>
              <w:t>。</w:t>
            </w:r>
          </w:p>
          <w:p w14:paraId="61FB9433">
            <w:pPr>
              <w:shd w:val="clear" w:color="auto" w:fill="FFFFFF"/>
              <w:tabs>
                <w:tab w:val="left" w:pos="312"/>
              </w:tabs>
              <w:spacing w:line="400" w:lineRule="exact"/>
              <w:jc w:val="left"/>
              <w:rPr>
                <w:rFonts w:hint="eastAsia" w:ascii="宋体" w:hAnsi="宋体"/>
                <w:sz w:val="24"/>
                <w:szCs w:val="24"/>
              </w:rPr>
            </w:pPr>
            <w:r>
              <w:rPr>
                <w:rFonts w:hint="eastAsia" w:ascii="宋体" w:hAnsi="宋体"/>
                <w:sz w:val="24"/>
                <w:szCs w:val="24"/>
              </w:rPr>
              <w:t>2.完成初步设计文件（含项目概算编制），取得概算批复文件，签订补充协议书确定工程设计收费合同价，提交请款申请且经审核确认后15个工作日内，支付到工程设计收费合同价的30%。</w:t>
            </w:r>
          </w:p>
          <w:p w14:paraId="0B7153C1">
            <w:pPr>
              <w:shd w:val="clear" w:color="auto" w:fill="FFFFFF"/>
              <w:tabs>
                <w:tab w:val="left" w:pos="312"/>
              </w:tabs>
              <w:spacing w:line="400" w:lineRule="exact"/>
              <w:jc w:val="left"/>
              <w:rPr>
                <w:rFonts w:hint="eastAsia" w:ascii="宋体" w:hAnsi="宋体"/>
                <w:sz w:val="24"/>
                <w:szCs w:val="24"/>
              </w:rPr>
            </w:pPr>
            <w:r>
              <w:rPr>
                <w:rFonts w:hint="eastAsia" w:ascii="宋体" w:hAnsi="宋体"/>
                <w:sz w:val="24"/>
                <w:szCs w:val="24"/>
              </w:rPr>
              <w:t>3.完成全部施工图设计工作（含装饰装修室内、外设计），并通过施工图审查备案，提交请款申请且经审核确认后15个工作日内，支付到工程设计收费合同价的50%。若因调研人原因，施工图审查需分段进行，则根据已完成施工图审查部分的概算金额按上述比例分期支付设计费用；因施工图审查分段进行所造成的工作量增加，相关费用已经包含在签约合同价中，调研人不另作补偿。</w:t>
            </w:r>
          </w:p>
          <w:p w14:paraId="15A6C3D2">
            <w:pPr>
              <w:shd w:val="clear" w:color="auto" w:fill="FFFFFF"/>
              <w:tabs>
                <w:tab w:val="left" w:pos="312"/>
              </w:tabs>
              <w:spacing w:line="400" w:lineRule="exact"/>
              <w:jc w:val="left"/>
              <w:rPr>
                <w:rFonts w:hint="eastAsia" w:ascii="宋体" w:hAnsi="宋体"/>
                <w:sz w:val="24"/>
                <w:szCs w:val="24"/>
              </w:rPr>
            </w:pPr>
            <w:r>
              <w:rPr>
                <w:rFonts w:hint="eastAsia" w:ascii="宋体" w:hAnsi="宋体"/>
                <w:sz w:val="24"/>
                <w:szCs w:val="24"/>
              </w:rPr>
              <w:t>4.配合完成工艺设备招标和主体封顶后15个工作日内，支付到工程设计收费合同价的70%。</w:t>
            </w:r>
          </w:p>
          <w:p w14:paraId="39B30550">
            <w:pPr>
              <w:shd w:val="clear" w:color="auto" w:fill="FFFFFF"/>
              <w:tabs>
                <w:tab w:val="left" w:pos="312"/>
              </w:tabs>
              <w:spacing w:line="400" w:lineRule="exact"/>
              <w:jc w:val="left"/>
              <w:rPr>
                <w:rFonts w:hint="eastAsia" w:ascii="宋体" w:hAnsi="宋体"/>
                <w:sz w:val="24"/>
                <w:szCs w:val="24"/>
              </w:rPr>
            </w:pPr>
            <w:r>
              <w:rPr>
                <w:rFonts w:hint="eastAsia" w:ascii="宋体" w:hAnsi="宋体"/>
                <w:sz w:val="24"/>
                <w:szCs w:val="24"/>
              </w:rPr>
              <w:t>5.竣工验收合格后15个工作日内，支付到工程设计收费合同价的90%。</w:t>
            </w:r>
          </w:p>
          <w:p w14:paraId="23DFA67B">
            <w:pPr>
              <w:shd w:val="clear" w:color="auto" w:fill="FFFFFF"/>
              <w:tabs>
                <w:tab w:val="left" w:pos="312"/>
              </w:tabs>
              <w:spacing w:line="400" w:lineRule="exact"/>
              <w:jc w:val="left"/>
              <w:rPr>
                <w:rFonts w:hint="eastAsia" w:ascii="宋体" w:hAnsi="宋体"/>
                <w:sz w:val="24"/>
                <w:szCs w:val="24"/>
              </w:rPr>
            </w:pPr>
            <w:r>
              <w:rPr>
                <w:rFonts w:hint="eastAsia" w:ascii="宋体" w:hAnsi="宋体"/>
                <w:sz w:val="24"/>
                <w:szCs w:val="24"/>
              </w:rPr>
              <w:t>6.工程竣工完结后15个工作日内，支付到工程设计收费合同价的100%。</w:t>
            </w:r>
          </w:p>
          <w:p w14:paraId="56027D0C">
            <w:pPr>
              <w:shd w:val="clear" w:color="auto" w:fill="FFFFFF"/>
              <w:tabs>
                <w:tab w:val="left" w:pos="312"/>
              </w:tabs>
              <w:spacing w:line="400" w:lineRule="exact"/>
              <w:jc w:val="left"/>
              <w:rPr>
                <w:rFonts w:hint="eastAsia" w:ascii="宋体" w:hAnsi="宋体"/>
                <w:sz w:val="24"/>
                <w:szCs w:val="24"/>
              </w:rPr>
            </w:pPr>
            <w:r>
              <w:rPr>
                <w:rFonts w:hint="eastAsia" w:ascii="宋体" w:hAnsi="宋体"/>
                <w:sz w:val="24"/>
                <w:szCs w:val="24"/>
              </w:rPr>
              <w:t>备注：</w:t>
            </w:r>
          </w:p>
          <w:p w14:paraId="38841053">
            <w:pPr>
              <w:shd w:val="clear" w:color="auto" w:fill="FFFFFF"/>
              <w:tabs>
                <w:tab w:val="left" w:pos="312"/>
              </w:tabs>
              <w:spacing w:line="400" w:lineRule="exact"/>
              <w:jc w:val="left"/>
              <w:rPr>
                <w:rFonts w:hint="eastAsia" w:ascii="宋体" w:hAnsi="宋体"/>
                <w:sz w:val="24"/>
                <w:szCs w:val="24"/>
              </w:rPr>
            </w:pPr>
            <w:r>
              <w:rPr>
                <w:rFonts w:hint="eastAsia" w:ascii="宋体" w:hAnsi="宋体"/>
                <w:sz w:val="24"/>
                <w:szCs w:val="24"/>
              </w:rPr>
              <w:t>（1）供应商需完成承包范围内各设计、施工阶段相应的专项设计工作及施工配合工作，方可提交各阶段的请款申请。</w:t>
            </w:r>
          </w:p>
          <w:p w14:paraId="3D730743">
            <w:pPr>
              <w:shd w:val="clear" w:color="auto" w:fill="FFFFFF"/>
              <w:tabs>
                <w:tab w:val="left" w:pos="312"/>
              </w:tabs>
              <w:spacing w:line="400" w:lineRule="exact"/>
              <w:jc w:val="left"/>
              <w:rPr>
                <w:rFonts w:hint="eastAsia" w:ascii="宋体" w:hAnsi="宋体"/>
                <w:sz w:val="24"/>
                <w:szCs w:val="24"/>
              </w:rPr>
            </w:pPr>
            <w:r>
              <w:rPr>
                <w:rFonts w:hint="eastAsia" w:ascii="宋体" w:hAnsi="宋体"/>
                <w:sz w:val="24"/>
                <w:szCs w:val="24"/>
              </w:rPr>
              <w:t>（2）以上设计费支付应扣除供应商违约金、赔偿费用及暂扣费用。</w:t>
            </w:r>
          </w:p>
          <w:p w14:paraId="6AC40FAF">
            <w:pPr>
              <w:shd w:val="clear" w:color="auto" w:fill="FFFFFF"/>
              <w:tabs>
                <w:tab w:val="left" w:pos="312"/>
              </w:tabs>
              <w:spacing w:line="400" w:lineRule="exact"/>
              <w:jc w:val="left"/>
              <w:rPr>
                <w:rFonts w:ascii="宋体" w:hAnsi="宋体"/>
                <w:sz w:val="24"/>
                <w:szCs w:val="24"/>
              </w:rPr>
            </w:pPr>
            <w:r>
              <w:rPr>
                <w:rFonts w:hint="eastAsia" w:ascii="宋体" w:hAnsi="宋体"/>
                <w:sz w:val="24"/>
                <w:szCs w:val="24"/>
              </w:rPr>
              <w:t>（3）每次付款时，供应商需提供有效的发票，发票抬头：佛山市中医院。</w:t>
            </w:r>
          </w:p>
        </w:tc>
      </w:tr>
    </w:tbl>
    <w:p w14:paraId="348C83DB">
      <w:pPr>
        <w:widowControl/>
        <w:spacing w:line="240" w:lineRule="auto"/>
        <w:jc w:val="left"/>
        <w:rPr>
          <w:rFonts w:ascii="宋体" w:hAnsi="宋体" w:cs="宋体"/>
          <w:b/>
          <w:bCs/>
          <w:kern w:val="0"/>
          <w:sz w:val="28"/>
          <w:szCs w:val="28"/>
        </w:rPr>
      </w:pPr>
    </w:p>
    <w:p w14:paraId="74CED2A1">
      <w:pPr>
        <w:widowControl/>
        <w:spacing w:line="240" w:lineRule="auto"/>
        <w:jc w:val="left"/>
        <w:rPr>
          <w:rFonts w:ascii="宋体" w:hAnsi="宋体" w:cs="宋体"/>
          <w:b/>
          <w:bCs/>
          <w:kern w:val="0"/>
          <w:sz w:val="28"/>
          <w:szCs w:val="28"/>
        </w:rPr>
      </w:pPr>
      <w:r>
        <w:rPr>
          <w:rFonts w:ascii="宋体" w:hAnsi="宋体" w:cs="宋体"/>
          <w:b/>
          <w:bCs/>
          <w:kern w:val="0"/>
          <w:sz w:val="28"/>
          <w:szCs w:val="28"/>
        </w:rPr>
        <w:br w:type="page"/>
      </w:r>
      <w:r>
        <w:rPr>
          <w:rFonts w:hint="eastAsia" w:ascii="宋体" w:hAnsi="宋体" w:cs="宋体"/>
          <w:b/>
          <w:bCs/>
          <w:kern w:val="0"/>
          <w:sz w:val="28"/>
          <w:szCs w:val="28"/>
        </w:rPr>
        <w:t>附件2：</w:t>
      </w:r>
    </w:p>
    <w:p w14:paraId="3D734DFE">
      <w:pPr>
        <w:spacing w:line="360" w:lineRule="auto"/>
        <w:jc w:val="left"/>
        <w:rPr>
          <w:rFonts w:ascii="宋体" w:hAnsi="宋体" w:cs="宋体"/>
          <w:bCs/>
          <w:snapToGrid w:val="0"/>
          <w:kern w:val="0"/>
          <w:sz w:val="24"/>
          <w:szCs w:val="20"/>
        </w:rPr>
      </w:pPr>
    </w:p>
    <w:p w14:paraId="0B83EB82">
      <w:pPr>
        <w:spacing w:line="360" w:lineRule="auto"/>
        <w:jc w:val="center"/>
        <w:rPr>
          <w:rFonts w:ascii="宋体" w:hAnsi="宋体" w:cs="宋体"/>
          <w:b/>
          <w:snapToGrid w:val="0"/>
          <w:kern w:val="0"/>
          <w:sz w:val="44"/>
          <w:szCs w:val="44"/>
        </w:rPr>
      </w:pPr>
      <w:r>
        <w:rPr>
          <w:rFonts w:hint="eastAsia" w:ascii="宋体" w:hAnsi="宋体" w:cs="宋体"/>
          <w:b/>
          <w:snapToGrid w:val="0"/>
          <w:kern w:val="0"/>
          <w:sz w:val="44"/>
          <w:szCs w:val="44"/>
        </w:rPr>
        <w:t>佛山市中医院</w:t>
      </w:r>
      <w:r>
        <w:rPr>
          <w:rFonts w:hint="eastAsia" w:ascii="宋体" w:hAnsi="宋体" w:cs="宋体"/>
          <w:b/>
          <w:snapToGrid w:val="0"/>
          <w:kern w:val="0"/>
          <w:sz w:val="44"/>
          <w:szCs w:val="44"/>
          <w:lang w:eastAsia="zh-CN"/>
        </w:rPr>
        <w:t>基建</w:t>
      </w:r>
      <w:r>
        <w:rPr>
          <w:rFonts w:hint="eastAsia" w:ascii="宋体" w:hAnsi="宋体" w:cs="宋体"/>
          <w:b/>
          <w:snapToGrid w:val="0"/>
          <w:kern w:val="0"/>
          <w:sz w:val="44"/>
          <w:szCs w:val="44"/>
        </w:rPr>
        <w:t>采购项目</w:t>
      </w:r>
    </w:p>
    <w:p w14:paraId="5EEE92B9">
      <w:pPr>
        <w:spacing w:line="360" w:lineRule="auto"/>
        <w:jc w:val="center"/>
        <w:rPr>
          <w:rFonts w:ascii="宋体" w:hAnsi="宋体" w:cs="宋体"/>
          <w:b/>
          <w:snapToGrid w:val="0"/>
          <w:kern w:val="0"/>
          <w:sz w:val="44"/>
          <w:szCs w:val="44"/>
        </w:rPr>
      </w:pPr>
      <w:r>
        <w:rPr>
          <w:rFonts w:hint="eastAsia" w:ascii="宋体" w:hAnsi="宋体" w:cs="宋体"/>
          <w:b/>
          <w:snapToGrid w:val="0"/>
          <w:kern w:val="0"/>
          <w:sz w:val="44"/>
          <w:szCs w:val="44"/>
          <w:lang w:eastAsia="zh-CN"/>
        </w:rPr>
        <w:t>市场调研</w:t>
      </w:r>
      <w:r>
        <w:rPr>
          <w:rFonts w:hint="eastAsia" w:ascii="宋体" w:hAnsi="宋体" w:cs="宋体"/>
          <w:b/>
          <w:snapToGrid w:val="0"/>
          <w:kern w:val="0"/>
          <w:sz w:val="44"/>
          <w:szCs w:val="44"/>
        </w:rPr>
        <w:t>报名文件</w:t>
      </w:r>
    </w:p>
    <w:p w14:paraId="017F9B67">
      <w:pPr>
        <w:spacing w:line="360" w:lineRule="auto"/>
        <w:jc w:val="left"/>
        <w:rPr>
          <w:rFonts w:ascii="宋体" w:hAnsi="宋体" w:cs="宋体"/>
          <w:b/>
          <w:bCs/>
          <w:snapToGrid w:val="0"/>
          <w:kern w:val="0"/>
          <w:szCs w:val="21"/>
        </w:rPr>
      </w:pPr>
    </w:p>
    <w:p w14:paraId="177969E1">
      <w:pPr>
        <w:spacing w:line="360" w:lineRule="auto"/>
        <w:rPr>
          <w:rFonts w:ascii="宋体" w:hAnsi="宋体" w:cs="宋体"/>
          <w:bCs/>
          <w:snapToGrid w:val="0"/>
          <w:kern w:val="0"/>
          <w:sz w:val="24"/>
          <w:szCs w:val="24"/>
        </w:rPr>
      </w:pPr>
    </w:p>
    <w:p w14:paraId="27DF9DB4">
      <w:pPr>
        <w:spacing w:line="360" w:lineRule="auto"/>
        <w:rPr>
          <w:rFonts w:ascii="宋体" w:hAnsi="宋体" w:cs="宋体"/>
          <w:bCs/>
          <w:snapToGrid w:val="0"/>
          <w:kern w:val="0"/>
          <w:sz w:val="24"/>
          <w:szCs w:val="24"/>
        </w:rPr>
      </w:pPr>
    </w:p>
    <w:p w14:paraId="48B1D3E0">
      <w:pPr>
        <w:spacing w:line="360" w:lineRule="auto"/>
        <w:ind w:firstLine="1321" w:firstLineChars="470"/>
        <w:rPr>
          <w:rFonts w:ascii="宋体" w:hAnsi="宋体" w:cs="宋体"/>
          <w:b/>
          <w:bCs/>
          <w:snapToGrid w:val="0"/>
          <w:kern w:val="0"/>
          <w:sz w:val="28"/>
          <w:szCs w:val="28"/>
          <w:u w:val="single"/>
        </w:rPr>
      </w:pPr>
      <w:r>
        <w:rPr>
          <w:rFonts w:hint="eastAsia" w:ascii="宋体" w:hAnsi="宋体" w:cs="宋体"/>
          <w:b/>
          <w:snapToGrid w:val="0"/>
          <w:kern w:val="0"/>
          <w:sz w:val="28"/>
          <w:szCs w:val="28"/>
        </w:rPr>
        <w:t>项目名称：</w:t>
      </w:r>
    </w:p>
    <w:p w14:paraId="286BE76E">
      <w:pPr>
        <w:spacing w:line="360" w:lineRule="auto"/>
        <w:jc w:val="left"/>
        <w:rPr>
          <w:rFonts w:ascii="宋体" w:hAnsi="宋体" w:cs="宋体"/>
          <w:b/>
          <w:bCs/>
          <w:snapToGrid w:val="0"/>
          <w:kern w:val="0"/>
          <w:sz w:val="28"/>
          <w:szCs w:val="28"/>
        </w:rPr>
      </w:pPr>
    </w:p>
    <w:p w14:paraId="4E9A2214">
      <w:pPr>
        <w:spacing w:line="360" w:lineRule="auto"/>
        <w:jc w:val="left"/>
        <w:rPr>
          <w:rFonts w:ascii="宋体" w:hAnsi="宋体" w:cs="宋体"/>
          <w:b/>
          <w:bCs/>
          <w:snapToGrid w:val="0"/>
          <w:kern w:val="0"/>
          <w:sz w:val="28"/>
          <w:szCs w:val="28"/>
        </w:rPr>
      </w:pPr>
    </w:p>
    <w:p w14:paraId="0A1A3F2C">
      <w:pPr>
        <w:spacing w:line="360" w:lineRule="auto"/>
        <w:jc w:val="left"/>
        <w:rPr>
          <w:rFonts w:ascii="宋体" w:hAnsi="宋体" w:cs="宋体"/>
          <w:b/>
          <w:bCs/>
          <w:snapToGrid w:val="0"/>
          <w:kern w:val="0"/>
          <w:sz w:val="28"/>
          <w:szCs w:val="28"/>
        </w:rPr>
      </w:pPr>
    </w:p>
    <w:p w14:paraId="2BF62FA9">
      <w:pPr>
        <w:spacing w:line="360" w:lineRule="auto"/>
        <w:jc w:val="left"/>
        <w:rPr>
          <w:rFonts w:ascii="宋体" w:hAnsi="宋体" w:cs="宋体"/>
          <w:b/>
          <w:bCs/>
          <w:snapToGrid w:val="0"/>
          <w:kern w:val="0"/>
          <w:sz w:val="28"/>
          <w:szCs w:val="28"/>
        </w:rPr>
      </w:pPr>
    </w:p>
    <w:p w14:paraId="1E8F3479">
      <w:pPr>
        <w:spacing w:line="360" w:lineRule="auto"/>
        <w:jc w:val="left"/>
        <w:rPr>
          <w:rFonts w:ascii="宋体" w:hAnsi="宋体" w:cs="宋体"/>
          <w:b/>
          <w:bCs/>
          <w:snapToGrid w:val="0"/>
          <w:kern w:val="0"/>
          <w:sz w:val="28"/>
          <w:szCs w:val="28"/>
        </w:rPr>
      </w:pPr>
    </w:p>
    <w:p w14:paraId="76DCC3C5">
      <w:pPr>
        <w:spacing w:line="360" w:lineRule="auto"/>
        <w:jc w:val="left"/>
        <w:rPr>
          <w:rFonts w:ascii="宋体" w:hAnsi="宋体" w:cs="宋体"/>
          <w:b/>
          <w:bCs/>
          <w:snapToGrid w:val="0"/>
          <w:kern w:val="0"/>
          <w:sz w:val="28"/>
          <w:szCs w:val="28"/>
        </w:rPr>
      </w:pPr>
    </w:p>
    <w:p w14:paraId="0E4F5727">
      <w:pPr>
        <w:spacing w:line="360" w:lineRule="auto"/>
        <w:ind w:firstLine="1841" w:firstLineChars="655"/>
        <w:jc w:val="left"/>
        <w:rPr>
          <w:rFonts w:ascii="宋体" w:hAnsi="宋体" w:cs="宋体"/>
          <w:b/>
          <w:bCs/>
          <w:snapToGrid w:val="0"/>
          <w:kern w:val="0"/>
          <w:sz w:val="28"/>
          <w:szCs w:val="28"/>
        </w:rPr>
      </w:pPr>
      <w:r>
        <w:rPr>
          <w:rFonts w:hint="eastAsia" w:ascii="宋体" w:hAnsi="宋体" w:cs="宋体"/>
          <w:b/>
          <w:bCs/>
          <w:snapToGrid w:val="0"/>
          <w:kern w:val="0"/>
          <w:sz w:val="28"/>
          <w:szCs w:val="28"/>
        </w:rPr>
        <w:t>供应商名称（加盖公章）：</w:t>
      </w:r>
    </w:p>
    <w:p w14:paraId="14CF2CF1">
      <w:pPr>
        <w:spacing w:line="360" w:lineRule="auto"/>
        <w:ind w:firstLine="1841" w:firstLineChars="655"/>
        <w:jc w:val="left"/>
        <w:rPr>
          <w:rFonts w:ascii="宋体" w:hAnsi="宋体" w:cs="宋体"/>
          <w:b/>
          <w:bCs/>
          <w:snapToGrid w:val="0"/>
          <w:kern w:val="0"/>
          <w:sz w:val="28"/>
          <w:szCs w:val="28"/>
          <w:u w:val="single"/>
        </w:rPr>
      </w:pPr>
      <w:r>
        <w:rPr>
          <w:rFonts w:hint="eastAsia" w:ascii="宋体" w:hAnsi="宋体" w:cs="宋体"/>
          <w:b/>
          <w:bCs/>
          <w:snapToGrid w:val="0"/>
          <w:kern w:val="0"/>
          <w:sz w:val="28"/>
          <w:szCs w:val="28"/>
        </w:rPr>
        <w:t>联系人姓名：</w:t>
      </w:r>
    </w:p>
    <w:p w14:paraId="6AFBCEBF">
      <w:pPr>
        <w:spacing w:line="360" w:lineRule="auto"/>
        <w:ind w:firstLine="1841" w:firstLineChars="655"/>
        <w:jc w:val="left"/>
        <w:rPr>
          <w:rFonts w:ascii="宋体" w:hAnsi="宋体" w:cs="宋体"/>
          <w:b/>
          <w:bCs/>
          <w:snapToGrid w:val="0"/>
          <w:kern w:val="0"/>
          <w:sz w:val="28"/>
          <w:szCs w:val="28"/>
          <w:u w:val="single"/>
        </w:rPr>
      </w:pPr>
      <w:r>
        <w:rPr>
          <w:rFonts w:hint="eastAsia" w:ascii="宋体" w:hAnsi="宋体" w:cs="宋体"/>
          <w:b/>
          <w:bCs/>
          <w:snapToGrid w:val="0"/>
          <w:kern w:val="0"/>
          <w:sz w:val="28"/>
          <w:szCs w:val="28"/>
        </w:rPr>
        <w:t>联系电话（手机）： 座机：</w:t>
      </w:r>
    </w:p>
    <w:p w14:paraId="5937743D">
      <w:pPr>
        <w:spacing w:line="360" w:lineRule="auto"/>
        <w:ind w:firstLine="1841" w:firstLineChars="655"/>
        <w:jc w:val="left"/>
        <w:rPr>
          <w:rFonts w:ascii="宋体" w:hAnsi="宋体" w:cs="宋体"/>
          <w:b/>
          <w:bCs/>
          <w:snapToGrid w:val="0"/>
          <w:kern w:val="0"/>
          <w:sz w:val="28"/>
          <w:szCs w:val="28"/>
          <w:u w:val="single"/>
        </w:rPr>
      </w:pPr>
      <w:r>
        <w:rPr>
          <w:rFonts w:hint="eastAsia" w:ascii="宋体" w:hAnsi="宋体" w:cs="宋体"/>
          <w:b/>
          <w:bCs/>
          <w:snapToGrid w:val="0"/>
          <w:kern w:val="0"/>
          <w:sz w:val="28"/>
          <w:szCs w:val="28"/>
        </w:rPr>
        <w:t>E-mail：</w:t>
      </w:r>
    </w:p>
    <w:p w14:paraId="3F7335EE">
      <w:pPr>
        <w:spacing w:line="360" w:lineRule="auto"/>
        <w:ind w:firstLine="2530" w:firstLineChars="900"/>
        <w:jc w:val="left"/>
        <w:rPr>
          <w:rFonts w:ascii="宋体" w:hAnsi="宋体" w:cs="宋体"/>
          <w:b/>
          <w:bCs/>
          <w:snapToGrid w:val="0"/>
          <w:kern w:val="0"/>
          <w:sz w:val="28"/>
          <w:szCs w:val="28"/>
        </w:rPr>
      </w:pPr>
      <w:r>
        <w:rPr>
          <w:rFonts w:hint="eastAsia" w:ascii="宋体" w:hAnsi="宋体" w:cs="宋体"/>
          <w:b/>
          <w:bCs/>
          <w:snapToGrid w:val="0"/>
          <w:kern w:val="0"/>
          <w:sz w:val="28"/>
          <w:szCs w:val="28"/>
        </w:rPr>
        <w:t>日      期：     年     月     日</w:t>
      </w:r>
    </w:p>
    <w:p w14:paraId="41E8C945">
      <w:pPr>
        <w:widowControl/>
        <w:spacing w:line="440" w:lineRule="atLeast"/>
        <w:jc w:val="left"/>
        <w:rPr>
          <w:rFonts w:ascii="宋体" w:hAnsi="宋体" w:cs="宋体"/>
          <w:b/>
          <w:bCs/>
          <w:kern w:val="0"/>
          <w:sz w:val="36"/>
          <w:szCs w:val="28"/>
        </w:rPr>
      </w:pPr>
    </w:p>
    <w:p w14:paraId="1A7E45CB">
      <w:pPr>
        <w:widowControl/>
        <w:spacing w:line="440" w:lineRule="atLeast"/>
        <w:jc w:val="left"/>
        <w:rPr>
          <w:rFonts w:ascii="宋体" w:hAnsi="宋体" w:cs="宋体"/>
          <w:b/>
          <w:bCs/>
          <w:kern w:val="0"/>
          <w:sz w:val="28"/>
          <w:szCs w:val="28"/>
        </w:rPr>
      </w:pPr>
    </w:p>
    <w:p w14:paraId="79483B88">
      <w:pPr>
        <w:widowControl/>
        <w:spacing w:line="440" w:lineRule="atLeast"/>
        <w:jc w:val="left"/>
        <w:rPr>
          <w:rFonts w:ascii="宋体" w:hAnsi="宋体" w:cs="宋体"/>
          <w:b/>
          <w:bCs/>
          <w:kern w:val="0"/>
          <w:sz w:val="28"/>
          <w:szCs w:val="28"/>
        </w:rPr>
      </w:pPr>
    </w:p>
    <w:p w14:paraId="6320D8D9">
      <w:pPr>
        <w:widowControl/>
        <w:spacing w:line="440" w:lineRule="atLeast"/>
        <w:jc w:val="left"/>
        <w:rPr>
          <w:rFonts w:ascii="宋体" w:hAnsi="宋体" w:cs="宋体"/>
          <w:b/>
          <w:bCs/>
          <w:kern w:val="0"/>
          <w:sz w:val="28"/>
          <w:szCs w:val="28"/>
        </w:rPr>
      </w:pPr>
    </w:p>
    <w:p w14:paraId="7D0F5937">
      <w:pPr>
        <w:widowControl/>
        <w:spacing w:line="440" w:lineRule="atLeast"/>
        <w:jc w:val="left"/>
        <w:rPr>
          <w:rFonts w:ascii="宋体" w:hAnsi="宋体" w:cs="宋体"/>
          <w:b/>
          <w:bCs/>
          <w:kern w:val="0"/>
          <w:sz w:val="28"/>
          <w:szCs w:val="28"/>
        </w:rPr>
      </w:pPr>
    </w:p>
    <w:p w14:paraId="7E2BF430">
      <w:pPr>
        <w:widowControl/>
        <w:spacing w:line="440" w:lineRule="atLeast"/>
        <w:jc w:val="left"/>
        <w:rPr>
          <w:rFonts w:ascii="宋体" w:hAnsi="宋体" w:cs="宋体"/>
          <w:b/>
          <w:bCs/>
          <w:kern w:val="0"/>
          <w:sz w:val="28"/>
          <w:szCs w:val="28"/>
        </w:rPr>
      </w:pPr>
      <w:r>
        <w:rPr>
          <w:rFonts w:hint="eastAsia" w:ascii="宋体" w:hAnsi="宋体" w:cs="宋体"/>
          <w:b/>
          <w:bCs/>
          <w:kern w:val="0"/>
          <w:sz w:val="28"/>
          <w:szCs w:val="28"/>
        </w:rPr>
        <w:t>附件3：</w:t>
      </w:r>
    </w:p>
    <w:p w14:paraId="7743E333">
      <w:pPr>
        <w:spacing w:line="360" w:lineRule="auto"/>
        <w:jc w:val="center"/>
        <w:rPr>
          <w:rFonts w:ascii="宋体" w:hAnsi="宋体" w:cs="宋体"/>
          <w:b/>
          <w:snapToGrid w:val="0"/>
          <w:kern w:val="0"/>
          <w:sz w:val="32"/>
          <w:szCs w:val="30"/>
        </w:rPr>
      </w:pPr>
      <w:r>
        <w:rPr>
          <w:rFonts w:hint="eastAsia" w:ascii="宋体" w:hAnsi="宋体" w:cs="宋体"/>
          <w:b/>
          <w:snapToGrid w:val="0"/>
          <w:kern w:val="0"/>
          <w:sz w:val="32"/>
          <w:szCs w:val="30"/>
        </w:rPr>
        <w:t>报名文件目录</w:t>
      </w:r>
    </w:p>
    <w:p w14:paraId="448C1C61">
      <w:pPr>
        <w:spacing w:line="360" w:lineRule="auto"/>
        <w:rPr>
          <w:rFonts w:ascii="宋体" w:hAnsi="宋体" w:cs="宋体"/>
          <w:b/>
          <w:snapToGrid w:val="0"/>
          <w:kern w:val="0"/>
          <w:sz w:val="32"/>
          <w:szCs w:val="30"/>
        </w:rPr>
      </w:pPr>
    </w:p>
    <w:tbl>
      <w:tblPr>
        <w:tblStyle w:val="9"/>
        <w:tblpPr w:leftFromText="180" w:rightFromText="180" w:vertAnchor="text" w:horzAnchor="page" w:tblpX="1789" w:tblpY="18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5308"/>
        <w:gridCol w:w="925"/>
        <w:gridCol w:w="1389"/>
        <w:gridCol w:w="988"/>
      </w:tblGrid>
      <w:tr w14:paraId="163C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Align w:val="center"/>
          </w:tcPr>
          <w:p w14:paraId="4E297C45">
            <w:pPr>
              <w:spacing w:line="400" w:lineRule="exact"/>
              <w:jc w:val="center"/>
              <w:rPr>
                <w:rFonts w:ascii="宋体" w:hAnsi="宋体" w:cs="宋体"/>
                <w:kern w:val="0"/>
                <w:sz w:val="24"/>
                <w:szCs w:val="24"/>
              </w:rPr>
            </w:pPr>
            <w:r>
              <w:rPr>
                <w:rFonts w:hint="eastAsia" w:ascii="宋体" w:hAnsi="宋体" w:cs="宋体"/>
                <w:kern w:val="0"/>
                <w:sz w:val="24"/>
                <w:szCs w:val="24"/>
              </w:rPr>
              <w:t>序号</w:t>
            </w:r>
          </w:p>
        </w:tc>
        <w:tc>
          <w:tcPr>
            <w:tcW w:w="2858" w:type="pct"/>
            <w:vAlign w:val="center"/>
          </w:tcPr>
          <w:p w14:paraId="28914466">
            <w:pPr>
              <w:spacing w:line="400" w:lineRule="exact"/>
              <w:jc w:val="center"/>
              <w:rPr>
                <w:rFonts w:ascii="宋体" w:hAnsi="宋体" w:cs="宋体"/>
                <w:kern w:val="0"/>
                <w:sz w:val="24"/>
                <w:szCs w:val="24"/>
              </w:rPr>
            </w:pPr>
            <w:r>
              <w:rPr>
                <w:rFonts w:hint="eastAsia" w:ascii="宋体" w:hAnsi="宋体" w:cs="宋体"/>
                <w:kern w:val="0"/>
                <w:sz w:val="24"/>
                <w:szCs w:val="24"/>
              </w:rPr>
              <w:t>提供资料</w:t>
            </w:r>
          </w:p>
        </w:tc>
        <w:tc>
          <w:tcPr>
            <w:tcW w:w="498" w:type="pct"/>
            <w:vAlign w:val="center"/>
          </w:tcPr>
          <w:p w14:paraId="67F9D505">
            <w:pPr>
              <w:spacing w:line="400" w:lineRule="exact"/>
              <w:jc w:val="center"/>
              <w:rPr>
                <w:rFonts w:ascii="宋体" w:hAnsi="宋体" w:cs="宋体"/>
                <w:kern w:val="0"/>
                <w:sz w:val="24"/>
                <w:szCs w:val="24"/>
              </w:rPr>
            </w:pPr>
            <w:r>
              <w:rPr>
                <w:rFonts w:hint="eastAsia" w:ascii="宋体" w:hAnsi="宋体" w:cs="宋体"/>
                <w:kern w:val="0"/>
                <w:sz w:val="24"/>
                <w:szCs w:val="24"/>
              </w:rPr>
              <w:t>页码</w:t>
            </w:r>
          </w:p>
        </w:tc>
        <w:tc>
          <w:tcPr>
            <w:tcW w:w="748" w:type="pct"/>
            <w:vAlign w:val="center"/>
          </w:tcPr>
          <w:p w14:paraId="766E0418">
            <w:pPr>
              <w:spacing w:line="400" w:lineRule="exact"/>
              <w:jc w:val="center"/>
              <w:rPr>
                <w:rFonts w:ascii="宋体" w:hAnsi="宋体" w:cs="宋体"/>
                <w:kern w:val="0"/>
                <w:sz w:val="24"/>
                <w:szCs w:val="24"/>
              </w:rPr>
            </w:pPr>
            <w:r>
              <w:rPr>
                <w:rFonts w:hint="eastAsia" w:ascii="宋体" w:hAnsi="宋体" w:cs="宋体"/>
                <w:kern w:val="0"/>
                <w:sz w:val="24"/>
                <w:szCs w:val="24"/>
              </w:rPr>
              <w:t>自行审核情况（√）</w:t>
            </w:r>
          </w:p>
        </w:tc>
        <w:tc>
          <w:tcPr>
            <w:tcW w:w="532" w:type="pct"/>
            <w:vAlign w:val="center"/>
          </w:tcPr>
          <w:p w14:paraId="75A00068">
            <w:pPr>
              <w:spacing w:line="400" w:lineRule="exact"/>
              <w:jc w:val="center"/>
              <w:rPr>
                <w:rFonts w:ascii="宋体" w:hAnsi="宋体" w:cs="宋体"/>
                <w:kern w:val="0"/>
                <w:sz w:val="24"/>
                <w:szCs w:val="24"/>
              </w:rPr>
            </w:pPr>
            <w:r>
              <w:rPr>
                <w:rFonts w:hint="eastAsia" w:ascii="宋体" w:hAnsi="宋体" w:cs="宋体"/>
                <w:kern w:val="0"/>
                <w:sz w:val="24"/>
                <w:szCs w:val="24"/>
              </w:rPr>
              <w:t>备注</w:t>
            </w:r>
          </w:p>
        </w:tc>
      </w:tr>
      <w:tr w14:paraId="773A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64" w:type="pct"/>
            <w:vAlign w:val="center"/>
          </w:tcPr>
          <w:p w14:paraId="2A2DDA82">
            <w:pPr>
              <w:spacing w:line="400" w:lineRule="exact"/>
              <w:jc w:val="center"/>
              <w:rPr>
                <w:rFonts w:ascii="宋体" w:hAnsi="宋体" w:cs="宋体"/>
                <w:kern w:val="0"/>
                <w:sz w:val="24"/>
                <w:szCs w:val="24"/>
              </w:rPr>
            </w:pPr>
            <w:r>
              <w:rPr>
                <w:rFonts w:hint="eastAsia" w:ascii="宋体" w:hAnsi="宋体" w:cs="宋体"/>
                <w:kern w:val="0"/>
                <w:sz w:val="24"/>
                <w:szCs w:val="24"/>
              </w:rPr>
              <w:t>1</w:t>
            </w:r>
          </w:p>
        </w:tc>
        <w:tc>
          <w:tcPr>
            <w:tcW w:w="2858" w:type="pct"/>
            <w:vAlign w:val="center"/>
          </w:tcPr>
          <w:p w14:paraId="3C246A38">
            <w:pPr>
              <w:widowControl/>
              <w:spacing w:line="400" w:lineRule="exact"/>
              <w:jc w:val="left"/>
              <w:rPr>
                <w:rFonts w:ascii="宋体" w:hAnsi="宋体" w:cs="宋体"/>
                <w:kern w:val="0"/>
                <w:sz w:val="24"/>
                <w:szCs w:val="24"/>
              </w:rPr>
            </w:pPr>
            <w:r>
              <w:rPr>
                <w:rFonts w:hint="eastAsia" w:ascii="宋体" w:hAnsi="宋体" w:cs="宋体"/>
                <w:kern w:val="0"/>
                <w:sz w:val="24"/>
                <w:szCs w:val="24"/>
              </w:rPr>
              <w:t>营业执照复印件（或事业法人登记证或身份证等相关证明）</w:t>
            </w:r>
          </w:p>
        </w:tc>
        <w:tc>
          <w:tcPr>
            <w:tcW w:w="498" w:type="pct"/>
            <w:vAlign w:val="center"/>
          </w:tcPr>
          <w:p w14:paraId="5C0BBAA3">
            <w:pPr>
              <w:spacing w:line="400" w:lineRule="exact"/>
              <w:jc w:val="center"/>
              <w:rPr>
                <w:rFonts w:ascii="宋体" w:hAnsi="宋体" w:cs="宋体"/>
                <w:kern w:val="0"/>
                <w:sz w:val="24"/>
                <w:szCs w:val="24"/>
              </w:rPr>
            </w:pPr>
          </w:p>
        </w:tc>
        <w:tc>
          <w:tcPr>
            <w:tcW w:w="748" w:type="pct"/>
            <w:vAlign w:val="center"/>
          </w:tcPr>
          <w:p w14:paraId="4903E651">
            <w:pPr>
              <w:spacing w:line="400" w:lineRule="exact"/>
              <w:jc w:val="center"/>
              <w:rPr>
                <w:rFonts w:ascii="宋体" w:hAnsi="宋体" w:cs="宋体"/>
                <w:kern w:val="0"/>
                <w:sz w:val="24"/>
                <w:szCs w:val="24"/>
              </w:rPr>
            </w:pPr>
          </w:p>
        </w:tc>
        <w:tc>
          <w:tcPr>
            <w:tcW w:w="532" w:type="pct"/>
            <w:vAlign w:val="center"/>
          </w:tcPr>
          <w:p w14:paraId="35A788DE">
            <w:pPr>
              <w:spacing w:line="400" w:lineRule="exact"/>
              <w:jc w:val="center"/>
              <w:rPr>
                <w:rFonts w:ascii="宋体" w:hAnsi="宋体" w:cs="宋体"/>
                <w:kern w:val="0"/>
                <w:sz w:val="24"/>
                <w:szCs w:val="24"/>
              </w:rPr>
            </w:pPr>
          </w:p>
        </w:tc>
      </w:tr>
      <w:tr w14:paraId="1F56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64" w:type="pct"/>
            <w:vAlign w:val="center"/>
          </w:tcPr>
          <w:p w14:paraId="1B20DCC4">
            <w:pPr>
              <w:spacing w:line="400" w:lineRule="exact"/>
              <w:jc w:val="center"/>
              <w:rPr>
                <w:rFonts w:ascii="宋体" w:hAnsi="宋体" w:cs="宋体"/>
                <w:kern w:val="0"/>
                <w:sz w:val="24"/>
                <w:szCs w:val="24"/>
              </w:rPr>
            </w:pPr>
            <w:r>
              <w:rPr>
                <w:rFonts w:hint="eastAsia" w:ascii="宋体" w:hAnsi="宋体" w:cs="宋体"/>
                <w:kern w:val="0"/>
                <w:sz w:val="24"/>
                <w:szCs w:val="24"/>
              </w:rPr>
              <w:t>2</w:t>
            </w:r>
          </w:p>
        </w:tc>
        <w:tc>
          <w:tcPr>
            <w:tcW w:w="2858" w:type="pct"/>
            <w:vAlign w:val="center"/>
          </w:tcPr>
          <w:p w14:paraId="56C20D83">
            <w:pPr>
              <w:pStyle w:val="13"/>
              <w:spacing w:line="400" w:lineRule="exact"/>
              <w:rPr>
                <w:rFonts w:hint="default" w:ascii="宋体" w:hAnsi="宋体" w:eastAsia="宋体" w:cs="宋体"/>
                <w:sz w:val="24"/>
                <w:szCs w:val="24"/>
              </w:rPr>
            </w:pPr>
            <w:r>
              <w:rPr>
                <w:rFonts w:ascii="宋体" w:hAnsi="宋体" w:eastAsia="宋体" w:cs="宋体"/>
                <w:sz w:val="24"/>
                <w:szCs w:val="24"/>
              </w:rPr>
              <w:t>提交有效的《供应商资格信用承诺函》（按公告附件4格式提供）。</w:t>
            </w:r>
          </w:p>
        </w:tc>
        <w:tc>
          <w:tcPr>
            <w:tcW w:w="498" w:type="pct"/>
            <w:vAlign w:val="center"/>
          </w:tcPr>
          <w:p w14:paraId="6D8D5146">
            <w:pPr>
              <w:spacing w:line="400" w:lineRule="exact"/>
              <w:jc w:val="center"/>
              <w:rPr>
                <w:rFonts w:ascii="宋体" w:hAnsi="宋体" w:cs="宋体"/>
                <w:kern w:val="0"/>
                <w:sz w:val="24"/>
                <w:szCs w:val="24"/>
              </w:rPr>
            </w:pPr>
          </w:p>
        </w:tc>
        <w:tc>
          <w:tcPr>
            <w:tcW w:w="748" w:type="pct"/>
            <w:vAlign w:val="center"/>
          </w:tcPr>
          <w:p w14:paraId="6173DFD7">
            <w:pPr>
              <w:spacing w:line="400" w:lineRule="exact"/>
              <w:jc w:val="center"/>
              <w:rPr>
                <w:rFonts w:ascii="宋体" w:hAnsi="宋体" w:cs="宋体"/>
                <w:kern w:val="0"/>
                <w:sz w:val="24"/>
                <w:szCs w:val="24"/>
              </w:rPr>
            </w:pPr>
          </w:p>
        </w:tc>
        <w:tc>
          <w:tcPr>
            <w:tcW w:w="532" w:type="pct"/>
            <w:vAlign w:val="center"/>
          </w:tcPr>
          <w:p w14:paraId="355F2D39">
            <w:pPr>
              <w:spacing w:line="400" w:lineRule="exact"/>
              <w:jc w:val="center"/>
              <w:rPr>
                <w:rFonts w:ascii="宋体" w:hAnsi="宋体" w:cs="宋体"/>
                <w:kern w:val="0"/>
                <w:sz w:val="24"/>
                <w:szCs w:val="24"/>
              </w:rPr>
            </w:pPr>
          </w:p>
        </w:tc>
      </w:tr>
      <w:tr w14:paraId="3B50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64" w:type="pct"/>
            <w:vAlign w:val="center"/>
          </w:tcPr>
          <w:p w14:paraId="5B9EAD75">
            <w:pPr>
              <w:spacing w:line="400" w:lineRule="exact"/>
              <w:jc w:val="center"/>
              <w:rPr>
                <w:rFonts w:ascii="宋体" w:hAnsi="宋体" w:cs="宋体"/>
                <w:kern w:val="0"/>
                <w:sz w:val="24"/>
                <w:szCs w:val="24"/>
              </w:rPr>
            </w:pPr>
            <w:r>
              <w:rPr>
                <w:rFonts w:hint="eastAsia" w:ascii="宋体" w:hAnsi="宋体" w:cs="宋体"/>
                <w:kern w:val="0"/>
                <w:sz w:val="24"/>
                <w:szCs w:val="24"/>
              </w:rPr>
              <w:t>3</w:t>
            </w:r>
          </w:p>
        </w:tc>
        <w:tc>
          <w:tcPr>
            <w:tcW w:w="2858" w:type="pct"/>
            <w:vAlign w:val="center"/>
          </w:tcPr>
          <w:p w14:paraId="71713605">
            <w:pPr>
              <w:widowControl/>
              <w:spacing w:line="400" w:lineRule="exact"/>
              <w:jc w:val="left"/>
              <w:rPr>
                <w:rFonts w:ascii="宋体" w:hAnsi="宋体" w:cs="宋体"/>
                <w:kern w:val="0"/>
                <w:sz w:val="24"/>
                <w:szCs w:val="24"/>
              </w:rPr>
            </w:pPr>
            <w:r>
              <w:rPr>
                <w:rFonts w:hint="eastAsia" w:ascii="宋体" w:hAnsi="宋体" w:cs="宋体"/>
                <w:kern w:val="0"/>
                <w:sz w:val="24"/>
                <w:szCs w:val="24"/>
              </w:rPr>
              <w:t>自行登录“信用中国”网站(www.creditchina.gov.cn)查询结果，下载并打印《信用信息报告》（下载日期应在本公告发布日期之后）</w:t>
            </w:r>
          </w:p>
        </w:tc>
        <w:tc>
          <w:tcPr>
            <w:tcW w:w="498" w:type="pct"/>
            <w:vAlign w:val="center"/>
          </w:tcPr>
          <w:p w14:paraId="1F3259D3">
            <w:pPr>
              <w:spacing w:line="400" w:lineRule="exact"/>
              <w:jc w:val="center"/>
              <w:rPr>
                <w:rFonts w:ascii="宋体" w:hAnsi="宋体" w:cs="宋体"/>
                <w:kern w:val="0"/>
                <w:sz w:val="24"/>
                <w:szCs w:val="24"/>
              </w:rPr>
            </w:pPr>
          </w:p>
        </w:tc>
        <w:tc>
          <w:tcPr>
            <w:tcW w:w="748" w:type="pct"/>
            <w:vAlign w:val="center"/>
          </w:tcPr>
          <w:p w14:paraId="69ACBECE">
            <w:pPr>
              <w:spacing w:line="400" w:lineRule="exact"/>
              <w:jc w:val="center"/>
              <w:rPr>
                <w:rFonts w:ascii="宋体" w:hAnsi="宋体" w:cs="宋体"/>
                <w:kern w:val="0"/>
                <w:sz w:val="24"/>
                <w:szCs w:val="24"/>
              </w:rPr>
            </w:pPr>
          </w:p>
        </w:tc>
        <w:tc>
          <w:tcPr>
            <w:tcW w:w="532" w:type="pct"/>
            <w:vAlign w:val="center"/>
          </w:tcPr>
          <w:p w14:paraId="2320C5CC">
            <w:pPr>
              <w:spacing w:line="400" w:lineRule="exact"/>
              <w:jc w:val="center"/>
              <w:rPr>
                <w:rFonts w:ascii="宋体" w:hAnsi="宋体" w:cs="宋体"/>
                <w:kern w:val="0"/>
                <w:sz w:val="24"/>
                <w:szCs w:val="24"/>
              </w:rPr>
            </w:pPr>
          </w:p>
        </w:tc>
      </w:tr>
      <w:tr w14:paraId="3CC8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64" w:type="pct"/>
            <w:vAlign w:val="center"/>
          </w:tcPr>
          <w:p w14:paraId="27844752">
            <w:pPr>
              <w:spacing w:line="400" w:lineRule="exact"/>
              <w:jc w:val="center"/>
              <w:rPr>
                <w:rFonts w:ascii="宋体" w:hAnsi="宋体" w:cs="宋体"/>
                <w:kern w:val="0"/>
                <w:sz w:val="24"/>
                <w:szCs w:val="24"/>
              </w:rPr>
            </w:pPr>
            <w:r>
              <w:rPr>
                <w:rFonts w:hint="eastAsia" w:ascii="宋体" w:hAnsi="宋体" w:cs="宋体"/>
                <w:kern w:val="0"/>
                <w:sz w:val="24"/>
                <w:szCs w:val="24"/>
              </w:rPr>
              <w:t>4</w:t>
            </w:r>
          </w:p>
        </w:tc>
        <w:tc>
          <w:tcPr>
            <w:tcW w:w="2858" w:type="pct"/>
            <w:vAlign w:val="center"/>
          </w:tcPr>
          <w:p w14:paraId="18B0E03F">
            <w:pPr>
              <w:widowControl/>
              <w:spacing w:line="400" w:lineRule="exact"/>
              <w:jc w:val="left"/>
              <w:rPr>
                <w:rFonts w:ascii="宋体" w:hAnsi="宋体" w:cs="宋体"/>
                <w:kern w:val="0"/>
                <w:sz w:val="24"/>
                <w:szCs w:val="24"/>
              </w:rPr>
            </w:pPr>
            <w:r>
              <w:rPr>
                <w:rFonts w:hint="eastAsia" w:ascii="宋体" w:hAnsi="宋体" w:cs="宋体"/>
                <w:kern w:val="0"/>
                <w:sz w:val="24"/>
                <w:szCs w:val="24"/>
              </w:rPr>
              <w:t>法人代表证明书（按公告附件</w:t>
            </w:r>
            <w:r>
              <w:rPr>
                <w:rFonts w:ascii="宋体" w:hAnsi="宋体" w:cs="宋体"/>
                <w:kern w:val="0"/>
                <w:sz w:val="24"/>
                <w:szCs w:val="24"/>
              </w:rPr>
              <w:t>5</w:t>
            </w:r>
            <w:r>
              <w:rPr>
                <w:rFonts w:hint="eastAsia" w:ascii="宋体" w:hAnsi="宋体" w:cs="宋体"/>
                <w:kern w:val="0"/>
                <w:sz w:val="24"/>
                <w:szCs w:val="24"/>
              </w:rPr>
              <w:t>格式提供）。</w:t>
            </w:r>
          </w:p>
        </w:tc>
        <w:tc>
          <w:tcPr>
            <w:tcW w:w="498" w:type="pct"/>
            <w:vAlign w:val="center"/>
          </w:tcPr>
          <w:p w14:paraId="549780FD">
            <w:pPr>
              <w:spacing w:line="400" w:lineRule="exact"/>
              <w:jc w:val="center"/>
              <w:rPr>
                <w:rFonts w:ascii="宋体" w:hAnsi="宋体" w:cs="宋体"/>
                <w:kern w:val="0"/>
                <w:sz w:val="24"/>
                <w:szCs w:val="24"/>
              </w:rPr>
            </w:pPr>
          </w:p>
        </w:tc>
        <w:tc>
          <w:tcPr>
            <w:tcW w:w="748" w:type="pct"/>
            <w:vAlign w:val="center"/>
          </w:tcPr>
          <w:p w14:paraId="533C5B47">
            <w:pPr>
              <w:spacing w:line="400" w:lineRule="exact"/>
              <w:jc w:val="center"/>
              <w:rPr>
                <w:rFonts w:ascii="宋体" w:hAnsi="宋体" w:cs="宋体"/>
                <w:kern w:val="0"/>
                <w:sz w:val="24"/>
                <w:szCs w:val="24"/>
              </w:rPr>
            </w:pPr>
          </w:p>
        </w:tc>
        <w:tc>
          <w:tcPr>
            <w:tcW w:w="532" w:type="pct"/>
            <w:vAlign w:val="center"/>
          </w:tcPr>
          <w:p w14:paraId="4D8685D0">
            <w:pPr>
              <w:spacing w:line="400" w:lineRule="exact"/>
              <w:jc w:val="center"/>
              <w:rPr>
                <w:rFonts w:ascii="宋体" w:hAnsi="宋体" w:cs="宋体"/>
                <w:kern w:val="0"/>
                <w:sz w:val="24"/>
                <w:szCs w:val="24"/>
              </w:rPr>
            </w:pPr>
          </w:p>
        </w:tc>
      </w:tr>
      <w:tr w14:paraId="5319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64" w:type="pct"/>
            <w:vAlign w:val="center"/>
          </w:tcPr>
          <w:p w14:paraId="6E22EE04">
            <w:pPr>
              <w:spacing w:line="400" w:lineRule="exact"/>
              <w:jc w:val="center"/>
              <w:rPr>
                <w:rFonts w:ascii="宋体" w:hAnsi="宋体" w:cs="宋体"/>
                <w:kern w:val="0"/>
                <w:sz w:val="24"/>
                <w:szCs w:val="24"/>
              </w:rPr>
            </w:pPr>
            <w:r>
              <w:rPr>
                <w:rFonts w:hint="eastAsia" w:ascii="宋体" w:hAnsi="宋体" w:cs="宋体"/>
                <w:kern w:val="0"/>
                <w:sz w:val="24"/>
                <w:szCs w:val="24"/>
              </w:rPr>
              <w:t>5</w:t>
            </w:r>
          </w:p>
        </w:tc>
        <w:tc>
          <w:tcPr>
            <w:tcW w:w="2858" w:type="pct"/>
            <w:vAlign w:val="center"/>
          </w:tcPr>
          <w:p w14:paraId="4D120850">
            <w:pPr>
              <w:widowControl/>
              <w:spacing w:line="400" w:lineRule="exact"/>
              <w:jc w:val="left"/>
              <w:rPr>
                <w:rFonts w:ascii="宋体" w:hAnsi="宋体" w:cs="宋体"/>
                <w:kern w:val="0"/>
                <w:sz w:val="24"/>
                <w:szCs w:val="24"/>
              </w:rPr>
            </w:pPr>
            <w:r>
              <w:rPr>
                <w:rFonts w:hint="eastAsia" w:ascii="宋体" w:hAnsi="宋体" w:cs="宋体"/>
                <w:kern w:val="0"/>
                <w:sz w:val="24"/>
                <w:szCs w:val="24"/>
              </w:rPr>
              <w:t>法人代表第二代居民身份证复印件</w:t>
            </w:r>
          </w:p>
        </w:tc>
        <w:tc>
          <w:tcPr>
            <w:tcW w:w="498" w:type="pct"/>
            <w:vAlign w:val="center"/>
          </w:tcPr>
          <w:p w14:paraId="47D5BE74">
            <w:pPr>
              <w:spacing w:line="400" w:lineRule="exact"/>
              <w:jc w:val="center"/>
              <w:rPr>
                <w:rFonts w:ascii="宋体" w:hAnsi="宋体" w:cs="宋体"/>
                <w:kern w:val="0"/>
                <w:sz w:val="24"/>
                <w:szCs w:val="24"/>
              </w:rPr>
            </w:pPr>
          </w:p>
        </w:tc>
        <w:tc>
          <w:tcPr>
            <w:tcW w:w="748" w:type="pct"/>
            <w:vAlign w:val="center"/>
          </w:tcPr>
          <w:p w14:paraId="6DF8365D">
            <w:pPr>
              <w:spacing w:line="400" w:lineRule="exact"/>
              <w:jc w:val="center"/>
              <w:rPr>
                <w:rFonts w:ascii="宋体" w:hAnsi="宋体" w:cs="宋体"/>
                <w:kern w:val="0"/>
                <w:sz w:val="24"/>
                <w:szCs w:val="24"/>
              </w:rPr>
            </w:pPr>
          </w:p>
        </w:tc>
        <w:tc>
          <w:tcPr>
            <w:tcW w:w="532" w:type="pct"/>
            <w:vAlign w:val="center"/>
          </w:tcPr>
          <w:p w14:paraId="664A7FE6">
            <w:pPr>
              <w:spacing w:line="400" w:lineRule="exact"/>
              <w:jc w:val="center"/>
              <w:rPr>
                <w:rFonts w:ascii="宋体" w:hAnsi="宋体" w:cs="宋体"/>
                <w:kern w:val="0"/>
                <w:sz w:val="24"/>
                <w:szCs w:val="24"/>
              </w:rPr>
            </w:pPr>
          </w:p>
        </w:tc>
      </w:tr>
      <w:tr w14:paraId="1EF0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64" w:type="pct"/>
            <w:vAlign w:val="center"/>
          </w:tcPr>
          <w:p w14:paraId="1641EDF2">
            <w:pPr>
              <w:spacing w:line="400" w:lineRule="exact"/>
              <w:jc w:val="center"/>
              <w:rPr>
                <w:rFonts w:ascii="宋体" w:hAnsi="宋体" w:cs="宋体"/>
                <w:kern w:val="0"/>
                <w:sz w:val="24"/>
                <w:szCs w:val="24"/>
              </w:rPr>
            </w:pPr>
            <w:r>
              <w:rPr>
                <w:rFonts w:hint="eastAsia" w:ascii="宋体" w:hAnsi="宋体" w:cs="宋体"/>
                <w:kern w:val="0"/>
                <w:sz w:val="24"/>
                <w:szCs w:val="24"/>
              </w:rPr>
              <w:t>6</w:t>
            </w:r>
          </w:p>
        </w:tc>
        <w:tc>
          <w:tcPr>
            <w:tcW w:w="2858" w:type="pct"/>
            <w:vAlign w:val="center"/>
          </w:tcPr>
          <w:p w14:paraId="7A522D4F">
            <w:pPr>
              <w:widowControl/>
              <w:spacing w:line="400" w:lineRule="exact"/>
              <w:jc w:val="left"/>
              <w:rPr>
                <w:rFonts w:ascii="宋体" w:hAnsi="宋体" w:cs="宋体"/>
                <w:kern w:val="0"/>
                <w:sz w:val="24"/>
                <w:szCs w:val="24"/>
              </w:rPr>
            </w:pPr>
            <w:r>
              <w:rPr>
                <w:rFonts w:hint="eastAsia" w:ascii="宋体" w:hAnsi="宋体" w:cs="宋体"/>
                <w:kern w:val="0"/>
                <w:sz w:val="24"/>
                <w:szCs w:val="24"/>
              </w:rPr>
              <w:t>法人授权书（按公告附件</w:t>
            </w:r>
            <w:r>
              <w:rPr>
                <w:rFonts w:ascii="宋体" w:hAnsi="宋体" w:cs="宋体"/>
                <w:kern w:val="0"/>
                <w:sz w:val="24"/>
                <w:szCs w:val="24"/>
              </w:rPr>
              <w:t>6</w:t>
            </w:r>
            <w:r>
              <w:rPr>
                <w:rFonts w:hint="eastAsia" w:ascii="宋体" w:hAnsi="宋体" w:cs="宋体"/>
                <w:kern w:val="0"/>
                <w:sz w:val="24"/>
                <w:szCs w:val="24"/>
              </w:rPr>
              <w:t>格式提供）。</w:t>
            </w:r>
          </w:p>
        </w:tc>
        <w:tc>
          <w:tcPr>
            <w:tcW w:w="498" w:type="pct"/>
            <w:vAlign w:val="center"/>
          </w:tcPr>
          <w:p w14:paraId="3DA12C15">
            <w:pPr>
              <w:spacing w:line="400" w:lineRule="exact"/>
              <w:jc w:val="center"/>
              <w:rPr>
                <w:rFonts w:ascii="宋体" w:hAnsi="宋体" w:cs="宋体"/>
                <w:kern w:val="0"/>
                <w:sz w:val="24"/>
                <w:szCs w:val="24"/>
              </w:rPr>
            </w:pPr>
          </w:p>
        </w:tc>
        <w:tc>
          <w:tcPr>
            <w:tcW w:w="748" w:type="pct"/>
            <w:vAlign w:val="center"/>
          </w:tcPr>
          <w:p w14:paraId="6B24E92F">
            <w:pPr>
              <w:spacing w:line="400" w:lineRule="exact"/>
              <w:jc w:val="center"/>
              <w:rPr>
                <w:rFonts w:ascii="宋体" w:hAnsi="宋体" w:cs="宋体"/>
                <w:kern w:val="0"/>
                <w:sz w:val="24"/>
                <w:szCs w:val="24"/>
              </w:rPr>
            </w:pPr>
          </w:p>
        </w:tc>
        <w:tc>
          <w:tcPr>
            <w:tcW w:w="532" w:type="pct"/>
            <w:vAlign w:val="center"/>
          </w:tcPr>
          <w:p w14:paraId="02129BD3">
            <w:pPr>
              <w:spacing w:line="400" w:lineRule="exact"/>
              <w:jc w:val="center"/>
              <w:rPr>
                <w:rFonts w:ascii="宋体" w:hAnsi="宋体" w:cs="宋体"/>
                <w:kern w:val="0"/>
                <w:sz w:val="24"/>
                <w:szCs w:val="24"/>
              </w:rPr>
            </w:pPr>
          </w:p>
        </w:tc>
      </w:tr>
      <w:tr w14:paraId="17F9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64" w:type="pct"/>
            <w:vAlign w:val="center"/>
          </w:tcPr>
          <w:p w14:paraId="118D3337">
            <w:pPr>
              <w:spacing w:line="400" w:lineRule="exact"/>
              <w:jc w:val="center"/>
              <w:rPr>
                <w:rFonts w:ascii="宋体" w:hAnsi="宋体" w:cs="宋体"/>
                <w:kern w:val="0"/>
                <w:sz w:val="24"/>
                <w:szCs w:val="24"/>
              </w:rPr>
            </w:pPr>
            <w:r>
              <w:rPr>
                <w:rFonts w:hint="eastAsia" w:ascii="宋体" w:hAnsi="宋体" w:cs="宋体"/>
                <w:kern w:val="0"/>
                <w:sz w:val="24"/>
                <w:szCs w:val="24"/>
              </w:rPr>
              <w:t>7</w:t>
            </w:r>
          </w:p>
        </w:tc>
        <w:tc>
          <w:tcPr>
            <w:tcW w:w="2858" w:type="pct"/>
            <w:vAlign w:val="center"/>
          </w:tcPr>
          <w:p w14:paraId="70F2886A">
            <w:pPr>
              <w:widowControl/>
              <w:spacing w:line="400" w:lineRule="exact"/>
              <w:jc w:val="left"/>
              <w:rPr>
                <w:rFonts w:ascii="宋体" w:hAnsi="宋体" w:cs="宋体"/>
                <w:kern w:val="0"/>
                <w:sz w:val="24"/>
                <w:szCs w:val="24"/>
              </w:rPr>
            </w:pPr>
            <w:r>
              <w:rPr>
                <w:rFonts w:hint="eastAsia" w:ascii="宋体" w:hAnsi="宋体" w:cs="宋体"/>
                <w:kern w:val="0"/>
                <w:sz w:val="24"/>
                <w:szCs w:val="24"/>
              </w:rPr>
              <w:t>授权代理人第二代居民身份证复印件</w:t>
            </w:r>
          </w:p>
        </w:tc>
        <w:tc>
          <w:tcPr>
            <w:tcW w:w="498" w:type="pct"/>
            <w:vAlign w:val="center"/>
          </w:tcPr>
          <w:p w14:paraId="236836A2">
            <w:pPr>
              <w:spacing w:line="400" w:lineRule="exact"/>
              <w:jc w:val="center"/>
              <w:rPr>
                <w:rFonts w:ascii="宋体" w:hAnsi="宋体" w:cs="宋体"/>
                <w:kern w:val="0"/>
                <w:sz w:val="24"/>
                <w:szCs w:val="24"/>
              </w:rPr>
            </w:pPr>
          </w:p>
        </w:tc>
        <w:tc>
          <w:tcPr>
            <w:tcW w:w="748" w:type="pct"/>
            <w:vAlign w:val="center"/>
          </w:tcPr>
          <w:p w14:paraId="70049C85">
            <w:pPr>
              <w:spacing w:line="400" w:lineRule="exact"/>
              <w:jc w:val="center"/>
              <w:rPr>
                <w:rFonts w:ascii="宋体" w:hAnsi="宋体" w:cs="宋体"/>
                <w:kern w:val="0"/>
                <w:sz w:val="24"/>
                <w:szCs w:val="24"/>
              </w:rPr>
            </w:pPr>
          </w:p>
        </w:tc>
        <w:tc>
          <w:tcPr>
            <w:tcW w:w="532" w:type="pct"/>
            <w:vAlign w:val="center"/>
          </w:tcPr>
          <w:p w14:paraId="7BF598F1">
            <w:pPr>
              <w:spacing w:line="400" w:lineRule="exact"/>
              <w:jc w:val="center"/>
              <w:rPr>
                <w:rFonts w:ascii="宋体" w:hAnsi="宋体" w:cs="宋体"/>
                <w:kern w:val="0"/>
                <w:sz w:val="24"/>
                <w:szCs w:val="24"/>
              </w:rPr>
            </w:pPr>
          </w:p>
        </w:tc>
      </w:tr>
      <w:tr w14:paraId="758B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64" w:type="pct"/>
            <w:vAlign w:val="center"/>
          </w:tcPr>
          <w:p w14:paraId="53392069">
            <w:pPr>
              <w:spacing w:line="400" w:lineRule="exact"/>
              <w:jc w:val="center"/>
              <w:rPr>
                <w:rFonts w:ascii="宋体" w:hAnsi="宋体" w:cs="宋体"/>
                <w:kern w:val="0"/>
                <w:sz w:val="24"/>
                <w:szCs w:val="24"/>
              </w:rPr>
            </w:pPr>
            <w:r>
              <w:rPr>
                <w:rFonts w:hint="eastAsia" w:ascii="宋体" w:hAnsi="宋体" w:cs="宋体"/>
                <w:kern w:val="0"/>
                <w:sz w:val="24"/>
                <w:szCs w:val="24"/>
              </w:rPr>
              <w:t>8</w:t>
            </w:r>
          </w:p>
        </w:tc>
        <w:tc>
          <w:tcPr>
            <w:tcW w:w="2858" w:type="pct"/>
            <w:vAlign w:val="center"/>
          </w:tcPr>
          <w:p w14:paraId="519D4797">
            <w:pPr>
              <w:widowControl/>
              <w:spacing w:line="400" w:lineRule="exact"/>
              <w:jc w:val="left"/>
              <w:rPr>
                <w:rFonts w:ascii="宋体" w:hAnsi="宋体" w:cs="宋体"/>
                <w:kern w:val="0"/>
                <w:sz w:val="24"/>
                <w:szCs w:val="24"/>
              </w:rPr>
            </w:pPr>
            <w:r>
              <w:rPr>
                <w:rFonts w:hint="eastAsia" w:ascii="宋体" w:hAnsi="宋体" w:cs="宋体"/>
                <w:kern w:val="0"/>
                <w:sz w:val="24"/>
                <w:szCs w:val="24"/>
              </w:rPr>
              <w:t>授权代理人及报名截止日前3个月内任意1个月授权代理人在报名供应商处购买的社保缴费证明。</w:t>
            </w:r>
          </w:p>
        </w:tc>
        <w:tc>
          <w:tcPr>
            <w:tcW w:w="498" w:type="pct"/>
            <w:vAlign w:val="center"/>
          </w:tcPr>
          <w:p w14:paraId="19D057D4">
            <w:pPr>
              <w:spacing w:line="400" w:lineRule="exact"/>
              <w:jc w:val="center"/>
              <w:rPr>
                <w:rFonts w:ascii="宋体" w:hAnsi="宋体" w:cs="宋体"/>
                <w:kern w:val="0"/>
                <w:sz w:val="24"/>
                <w:szCs w:val="24"/>
              </w:rPr>
            </w:pPr>
          </w:p>
        </w:tc>
        <w:tc>
          <w:tcPr>
            <w:tcW w:w="748" w:type="pct"/>
            <w:vAlign w:val="center"/>
          </w:tcPr>
          <w:p w14:paraId="68C63009">
            <w:pPr>
              <w:spacing w:line="400" w:lineRule="exact"/>
              <w:jc w:val="center"/>
              <w:rPr>
                <w:rFonts w:ascii="宋体" w:hAnsi="宋体" w:cs="宋体"/>
                <w:kern w:val="0"/>
                <w:sz w:val="24"/>
                <w:szCs w:val="24"/>
              </w:rPr>
            </w:pPr>
          </w:p>
        </w:tc>
        <w:tc>
          <w:tcPr>
            <w:tcW w:w="532" w:type="pct"/>
            <w:vAlign w:val="center"/>
          </w:tcPr>
          <w:p w14:paraId="162DC92D">
            <w:pPr>
              <w:spacing w:line="400" w:lineRule="exact"/>
              <w:jc w:val="center"/>
              <w:rPr>
                <w:rFonts w:ascii="宋体" w:hAnsi="宋体" w:cs="宋体"/>
                <w:kern w:val="0"/>
                <w:sz w:val="24"/>
                <w:szCs w:val="24"/>
              </w:rPr>
            </w:pPr>
          </w:p>
        </w:tc>
      </w:tr>
      <w:tr w14:paraId="0331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64" w:type="pct"/>
            <w:vAlign w:val="center"/>
          </w:tcPr>
          <w:p w14:paraId="02B36A52">
            <w:pPr>
              <w:spacing w:line="400" w:lineRule="exact"/>
              <w:jc w:val="center"/>
              <w:rPr>
                <w:rFonts w:ascii="宋体" w:hAnsi="宋体" w:cs="宋体"/>
                <w:kern w:val="0"/>
                <w:sz w:val="24"/>
                <w:szCs w:val="24"/>
              </w:rPr>
            </w:pPr>
            <w:r>
              <w:rPr>
                <w:rFonts w:hint="eastAsia" w:ascii="宋体" w:hAnsi="宋体" w:cs="宋体"/>
                <w:kern w:val="0"/>
                <w:sz w:val="24"/>
                <w:szCs w:val="24"/>
              </w:rPr>
              <w:t>9</w:t>
            </w:r>
          </w:p>
        </w:tc>
        <w:tc>
          <w:tcPr>
            <w:tcW w:w="2858" w:type="pct"/>
            <w:vAlign w:val="center"/>
          </w:tcPr>
          <w:p w14:paraId="3802723A">
            <w:pPr>
              <w:widowControl/>
              <w:spacing w:line="400" w:lineRule="exact"/>
              <w:jc w:val="left"/>
              <w:rPr>
                <w:rFonts w:ascii="宋体" w:hAnsi="宋体" w:cs="宋体"/>
                <w:kern w:val="0"/>
                <w:sz w:val="24"/>
                <w:szCs w:val="24"/>
              </w:rPr>
            </w:pPr>
            <w:r>
              <w:rPr>
                <w:rFonts w:ascii="宋体" w:hAnsi="宋体" w:cs="宋体"/>
                <w:kern w:val="0"/>
                <w:sz w:val="24"/>
                <w:szCs w:val="24"/>
              </w:rPr>
              <w:t>提供</w:t>
            </w:r>
            <w:r>
              <w:rPr>
                <w:rFonts w:ascii="宋体" w:hAnsi="宋体" w:cs="宋体"/>
                <w:bCs/>
                <w:kern w:val="0"/>
                <w:sz w:val="24"/>
                <w:szCs w:val="24"/>
              </w:rPr>
              <w:t>工程设计综合甲级资质</w:t>
            </w:r>
            <w:r>
              <w:rPr>
                <w:rFonts w:hint="eastAsia" w:ascii="宋体" w:hAnsi="宋体" w:cs="宋体"/>
                <w:bCs/>
                <w:kern w:val="0"/>
                <w:sz w:val="24"/>
                <w:szCs w:val="24"/>
                <w:lang w:eastAsia="zh-CN"/>
              </w:rPr>
              <w:t>或</w:t>
            </w:r>
            <w:r>
              <w:rPr>
                <w:rFonts w:hint="eastAsia" w:ascii="宋体" w:hAnsi="宋体" w:cs="宋体"/>
                <w:bCs/>
                <w:kern w:val="0"/>
                <w:sz w:val="24"/>
                <w:szCs w:val="24"/>
              </w:rPr>
              <w:t>工程设计化工石化医药行业乙级及以上资质</w:t>
            </w:r>
            <w:r>
              <w:rPr>
                <w:rFonts w:ascii="宋体" w:hAnsi="宋体" w:cs="宋体"/>
                <w:bCs/>
                <w:kern w:val="0"/>
                <w:sz w:val="24"/>
                <w:szCs w:val="24"/>
              </w:rPr>
              <w:t>。</w:t>
            </w:r>
          </w:p>
        </w:tc>
        <w:tc>
          <w:tcPr>
            <w:tcW w:w="498" w:type="pct"/>
            <w:vAlign w:val="center"/>
          </w:tcPr>
          <w:p w14:paraId="50E4FBE1">
            <w:pPr>
              <w:spacing w:line="400" w:lineRule="exact"/>
              <w:jc w:val="center"/>
              <w:rPr>
                <w:rFonts w:ascii="宋体" w:hAnsi="宋体" w:cs="宋体"/>
                <w:kern w:val="0"/>
                <w:sz w:val="24"/>
                <w:szCs w:val="24"/>
              </w:rPr>
            </w:pPr>
          </w:p>
        </w:tc>
        <w:tc>
          <w:tcPr>
            <w:tcW w:w="748" w:type="pct"/>
            <w:vAlign w:val="center"/>
          </w:tcPr>
          <w:p w14:paraId="7B9FCB4A">
            <w:pPr>
              <w:spacing w:line="400" w:lineRule="exact"/>
              <w:jc w:val="center"/>
              <w:rPr>
                <w:rFonts w:ascii="宋体" w:hAnsi="宋体" w:cs="宋体"/>
                <w:kern w:val="0"/>
                <w:sz w:val="24"/>
                <w:szCs w:val="24"/>
              </w:rPr>
            </w:pPr>
          </w:p>
        </w:tc>
        <w:tc>
          <w:tcPr>
            <w:tcW w:w="532" w:type="pct"/>
            <w:vAlign w:val="center"/>
          </w:tcPr>
          <w:p w14:paraId="3C46CCF2">
            <w:pPr>
              <w:spacing w:line="400" w:lineRule="exact"/>
              <w:jc w:val="center"/>
              <w:rPr>
                <w:rFonts w:ascii="宋体" w:hAnsi="宋体" w:cs="宋体"/>
                <w:kern w:val="0"/>
                <w:sz w:val="24"/>
                <w:szCs w:val="24"/>
              </w:rPr>
            </w:pPr>
          </w:p>
        </w:tc>
      </w:tr>
      <w:tr w14:paraId="62F1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64" w:type="pct"/>
            <w:vAlign w:val="center"/>
          </w:tcPr>
          <w:p w14:paraId="105F4B5C">
            <w:pPr>
              <w:spacing w:line="400" w:lineRule="exact"/>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0</w:t>
            </w:r>
          </w:p>
        </w:tc>
        <w:tc>
          <w:tcPr>
            <w:tcW w:w="2858" w:type="pct"/>
            <w:vAlign w:val="center"/>
          </w:tcPr>
          <w:p w14:paraId="32DACB30">
            <w:pPr>
              <w:widowControl/>
              <w:spacing w:line="400" w:lineRule="exact"/>
              <w:jc w:val="left"/>
              <w:rPr>
                <w:rFonts w:ascii="宋体" w:hAnsi="宋体" w:cs="宋体"/>
                <w:kern w:val="0"/>
                <w:sz w:val="24"/>
                <w:szCs w:val="24"/>
              </w:rPr>
            </w:pPr>
            <w:r>
              <w:rPr>
                <w:rFonts w:ascii="宋体" w:hAnsi="宋体" w:cs="宋体"/>
                <w:kern w:val="0"/>
                <w:sz w:val="24"/>
                <w:szCs w:val="24"/>
              </w:rPr>
              <w:t>提供项目负责人</w:t>
            </w:r>
            <w:r>
              <w:rPr>
                <w:rFonts w:ascii="宋体" w:hAnsi="宋体" w:cs="宋体"/>
                <w:bCs/>
                <w:kern w:val="0"/>
                <w:sz w:val="24"/>
                <w:szCs w:val="24"/>
              </w:rPr>
              <w:t>注册于供应商本单位的注册一级建筑师执业资格证注册证书和社保证明材料复印件</w:t>
            </w:r>
            <w:r>
              <w:rPr>
                <w:rFonts w:ascii="宋体" w:hAnsi="宋体" w:cs="宋体"/>
                <w:kern w:val="0"/>
                <w:sz w:val="24"/>
                <w:szCs w:val="24"/>
              </w:rPr>
              <w:t>。</w:t>
            </w:r>
          </w:p>
        </w:tc>
        <w:tc>
          <w:tcPr>
            <w:tcW w:w="498" w:type="pct"/>
            <w:vAlign w:val="center"/>
          </w:tcPr>
          <w:p w14:paraId="0EB1B4DA">
            <w:pPr>
              <w:spacing w:line="400" w:lineRule="exact"/>
              <w:jc w:val="center"/>
              <w:rPr>
                <w:rFonts w:ascii="宋体" w:hAnsi="宋体" w:cs="宋体"/>
                <w:kern w:val="0"/>
                <w:sz w:val="24"/>
                <w:szCs w:val="24"/>
              </w:rPr>
            </w:pPr>
          </w:p>
        </w:tc>
        <w:tc>
          <w:tcPr>
            <w:tcW w:w="748" w:type="pct"/>
            <w:vAlign w:val="center"/>
          </w:tcPr>
          <w:p w14:paraId="5273BC74">
            <w:pPr>
              <w:spacing w:line="400" w:lineRule="exact"/>
              <w:jc w:val="center"/>
              <w:rPr>
                <w:rFonts w:ascii="宋体" w:hAnsi="宋体" w:cs="宋体"/>
                <w:kern w:val="0"/>
                <w:sz w:val="24"/>
                <w:szCs w:val="24"/>
              </w:rPr>
            </w:pPr>
          </w:p>
        </w:tc>
        <w:tc>
          <w:tcPr>
            <w:tcW w:w="532" w:type="pct"/>
            <w:vAlign w:val="center"/>
          </w:tcPr>
          <w:p w14:paraId="3D117CE4">
            <w:pPr>
              <w:spacing w:line="400" w:lineRule="exact"/>
              <w:jc w:val="center"/>
              <w:rPr>
                <w:rFonts w:ascii="宋体" w:hAnsi="宋体" w:cs="宋体"/>
                <w:kern w:val="0"/>
                <w:sz w:val="24"/>
                <w:szCs w:val="24"/>
              </w:rPr>
            </w:pPr>
          </w:p>
        </w:tc>
      </w:tr>
    </w:tbl>
    <w:p w14:paraId="548C6821">
      <w:pPr>
        <w:spacing w:line="200" w:lineRule="exact"/>
        <w:jc w:val="center"/>
        <w:rPr>
          <w:rFonts w:ascii="宋体" w:hAnsi="宋体" w:cs="宋体"/>
          <w:kern w:val="0"/>
          <w:sz w:val="32"/>
          <w:szCs w:val="32"/>
        </w:rPr>
      </w:pPr>
    </w:p>
    <w:p w14:paraId="29839D7F">
      <w:pPr>
        <w:rPr>
          <w:rFonts w:ascii="宋体" w:hAnsi="宋体" w:cs="宋体"/>
          <w:b/>
          <w:bCs/>
          <w:kern w:val="0"/>
          <w:sz w:val="28"/>
          <w:szCs w:val="28"/>
        </w:rPr>
      </w:pPr>
      <w:r>
        <w:rPr>
          <w:rFonts w:hint="eastAsia" w:ascii="宋体" w:hAnsi="宋体" w:cs="宋体"/>
          <w:b/>
          <w:bCs/>
          <w:kern w:val="0"/>
          <w:sz w:val="28"/>
          <w:szCs w:val="28"/>
        </w:rPr>
        <w:br w:type="page"/>
      </w:r>
    </w:p>
    <w:p w14:paraId="393DCD01">
      <w:pPr>
        <w:widowControl/>
        <w:spacing w:line="320" w:lineRule="exact"/>
        <w:jc w:val="left"/>
        <w:rPr>
          <w:rFonts w:ascii="宋体" w:hAnsi="宋体" w:cs="宋体"/>
          <w:b/>
          <w:bCs/>
          <w:kern w:val="0"/>
          <w:sz w:val="28"/>
          <w:szCs w:val="28"/>
        </w:rPr>
      </w:pPr>
      <w:r>
        <w:rPr>
          <w:rFonts w:hint="eastAsia" w:ascii="宋体" w:hAnsi="宋体" w:cs="宋体"/>
          <w:b/>
          <w:bCs/>
          <w:kern w:val="0"/>
          <w:sz w:val="28"/>
          <w:szCs w:val="28"/>
        </w:rPr>
        <w:t>附件4：</w:t>
      </w:r>
    </w:p>
    <w:p w14:paraId="12EE7E3A">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供应商资格信用承诺函</w:t>
      </w:r>
    </w:p>
    <w:p w14:paraId="626D28E5">
      <w:pPr>
        <w:widowControl/>
        <w:spacing w:line="500" w:lineRule="exact"/>
        <w:jc w:val="left"/>
        <w:rPr>
          <w:rFonts w:ascii="宋体" w:hAnsi="宋体" w:cs="宋体"/>
          <w:kern w:val="0"/>
          <w:sz w:val="28"/>
          <w:szCs w:val="28"/>
        </w:rPr>
      </w:pPr>
    </w:p>
    <w:p w14:paraId="10C6D161">
      <w:pPr>
        <w:widowControl/>
        <w:spacing w:line="500" w:lineRule="exact"/>
        <w:jc w:val="left"/>
        <w:rPr>
          <w:rFonts w:ascii="宋体" w:hAnsi="宋体" w:cs="宋体"/>
          <w:kern w:val="0"/>
          <w:sz w:val="28"/>
          <w:szCs w:val="28"/>
        </w:rPr>
      </w:pPr>
      <w:r>
        <w:rPr>
          <w:rFonts w:hint="eastAsia" w:ascii="宋体" w:hAnsi="宋体" w:cs="宋体"/>
          <w:kern w:val="0"/>
          <w:sz w:val="28"/>
          <w:szCs w:val="28"/>
        </w:rPr>
        <w:t>致：（佛山市中医院）</w:t>
      </w:r>
    </w:p>
    <w:p w14:paraId="365B3734">
      <w:pPr>
        <w:widowControl/>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我方参与（项目名称）（项目编号：）的院内购前市场调查活动，现承诺如下：</w:t>
      </w:r>
    </w:p>
    <w:p w14:paraId="64618BDF">
      <w:pPr>
        <w:widowControl/>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我方具有符合市场调查公告资格要求规定的良好的商业信誉和健全的财务会计制度；依法缴纳税收和社会保障资金；参加本项目政府采购活动前三年内，在经营活动中没有重大违法记录；具备履行合同所必需的设备和专业技术能力。</w:t>
      </w:r>
    </w:p>
    <w:p w14:paraId="0D3FDCE1">
      <w:pPr>
        <w:widowControl/>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若我方以上承诺不实，自愿承担提供虚假材料谋取成交的责任。</w:t>
      </w:r>
    </w:p>
    <w:p w14:paraId="660968AC">
      <w:pPr>
        <w:widowControl/>
        <w:spacing w:line="500" w:lineRule="exact"/>
        <w:jc w:val="left"/>
        <w:rPr>
          <w:rFonts w:ascii="宋体" w:hAnsi="宋体" w:cs="宋体"/>
          <w:kern w:val="0"/>
          <w:sz w:val="28"/>
          <w:szCs w:val="28"/>
        </w:rPr>
      </w:pPr>
    </w:p>
    <w:p w14:paraId="12016C86">
      <w:pPr>
        <w:widowControl/>
        <w:spacing w:line="500" w:lineRule="exact"/>
        <w:ind w:firstLine="3080" w:firstLineChars="1100"/>
        <w:rPr>
          <w:rFonts w:ascii="宋体" w:hAnsi="宋体" w:cs="宋体"/>
          <w:kern w:val="0"/>
          <w:sz w:val="28"/>
          <w:szCs w:val="28"/>
        </w:rPr>
      </w:pPr>
      <w:r>
        <w:rPr>
          <w:rFonts w:hint="eastAsia" w:ascii="宋体" w:hAnsi="宋体" w:cs="宋体"/>
          <w:kern w:val="0"/>
          <w:sz w:val="28"/>
          <w:szCs w:val="28"/>
        </w:rPr>
        <w:t xml:space="preserve">承诺供应商（全称并加盖公章）：               </w:t>
      </w:r>
    </w:p>
    <w:p w14:paraId="5BAD0295">
      <w:pPr>
        <w:widowControl/>
        <w:spacing w:line="500" w:lineRule="exact"/>
        <w:ind w:firstLine="5600" w:firstLineChars="2000"/>
        <w:rPr>
          <w:rFonts w:ascii="宋体" w:hAnsi="宋体" w:cs="宋体"/>
          <w:kern w:val="0"/>
          <w:sz w:val="28"/>
          <w:szCs w:val="28"/>
        </w:rPr>
      </w:pPr>
      <w:r>
        <w:rPr>
          <w:rFonts w:hint="eastAsia" w:ascii="宋体" w:hAnsi="宋体" w:cs="宋体"/>
          <w:kern w:val="0"/>
          <w:sz w:val="28"/>
          <w:szCs w:val="28"/>
        </w:rPr>
        <w:t xml:space="preserve"> 日期：                    </w:t>
      </w:r>
    </w:p>
    <w:p w14:paraId="1748E6EC">
      <w:pPr>
        <w:spacing w:line="500" w:lineRule="exact"/>
        <w:rPr>
          <w:rFonts w:ascii="宋体" w:hAnsi="宋体" w:cs="宋体"/>
          <w:b/>
          <w:snapToGrid w:val="0"/>
          <w:kern w:val="0"/>
          <w:sz w:val="36"/>
          <w:szCs w:val="36"/>
          <w:lang w:val="en-GB"/>
        </w:rPr>
      </w:pPr>
      <w:r>
        <w:rPr>
          <w:rFonts w:hint="eastAsia" w:ascii="宋体" w:hAnsi="宋体" w:cs="宋体"/>
          <w:kern w:val="0"/>
          <w:sz w:val="28"/>
          <w:szCs w:val="28"/>
        </w:rPr>
        <w:br w:type="page"/>
      </w:r>
      <w:r>
        <w:rPr>
          <w:rFonts w:hint="eastAsia" w:ascii="宋体" w:hAnsi="宋体" w:cs="宋体"/>
          <w:b/>
          <w:bCs/>
          <w:kern w:val="0"/>
          <w:sz w:val="28"/>
          <w:szCs w:val="28"/>
          <w:lang w:val="en-GB"/>
        </w:rPr>
        <w:t>附件</w:t>
      </w:r>
      <w:r>
        <w:rPr>
          <w:rFonts w:hint="eastAsia" w:ascii="宋体" w:hAnsi="宋体" w:cs="宋体"/>
          <w:b/>
          <w:bCs/>
          <w:kern w:val="0"/>
          <w:sz w:val="28"/>
          <w:szCs w:val="28"/>
        </w:rPr>
        <w:t>5：</w:t>
      </w:r>
    </w:p>
    <w:p w14:paraId="62CFA893">
      <w:pPr>
        <w:spacing w:line="360" w:lineRule="auto"/>
        <w:jc w:val="center"/>
        <w:rPr>
          <w:rFonts w:ascii="宋体" w:hAnsi="宋体" w:cs="宋体"/>
          <w:b/>
          <w:snapToGrid w:val="0"/>
          <w:kern w:val="0"/>
          <w:sz w:val="32"/>
          <w:szCs w:val="32"/>
          <w:lang w:val="en-GB"/>
        </w:rPr>
      </w:pPr>
      <w:r>
        <w:rPr>
          <w:rFonts w:hint="eastAsia" w:ascii="宋体" w:hAnsi="宋体" w:cs="宋体"/>
          <w:b/>
          <w:snapToGrid w:val="0"/>
          <w:kern w:val="0"/>
          <w:sz w:val="32"/>
          <w:szCs w:val="32"/>
          <w:lang w:val="en-GB"/>
        </w:rPr>
        <w:t>法定代表人资格证明书</w:t>
      </w:r>
    </w:p>
    <w:p w14:paraId="5382FC1F">
      <w:pPr>
        <w:spacing w:line="360" w:lineRule="auto"/>
        <w:rPr>
          <w:rFonts w:ascii="宋体" w:hAnsi="宋体" w:cs="宋体"/>
          <w:snapToGrid w:val="0"/>
          <w:kern w:val="0"/>
          <w:szCs w:val="21"/>
        </w:rPr>
      </w:pPr>
    </w:p>
    <w:p w14:paraId="630F209A">
      <w:pPr>
        <w:spacing w:line="360" w:lineRule="auto"/>
        <w:rPr>
          <w:rFonts w:ascii="宋体" w:hAnsi="宋体" w:cs="宋体"/>
          <w:b/>
          <w:bCs/>
          <w:snapToGrid w:val="0"/>
          <w:kern w:val="0"/>
          <w:sz w:val="28"/>
          <w:szCs w:val="28"/>
          <w:lang w:val="en-GB"/>
        </w:rPr>
      </w:pPr>
      <w:r>
        <w:rPr>
          <w:rFonts w:hint="eastAsia" w:ascii="宋体" w:hAnsi="宋体" w:cs="宋体"/>
          <w:b/>
          <w:bCs/>
          <w:snapToGrid w:val="0"/>
          <w:kern w:val="0"/>
          <w:sz w:val="28"/>
          <w:szCs w:val="28"/>
          <w:lang w:val="en-GB"/>
        </w:rPr>
        <w:t>佛山市中医院：</w:t>
      </w:r>
    </w:p>
    <w:p w14:paraId="5662B100">
      <w:pPr>
        <w:spacing w:line="360" w:lineRule="auto"/>
        <w:ind w:firstLine="840" w:firstLineChars="300"/>
        <w:rPr>
          <w:rFonts w:ascii="宋体" w:hAnsi="宋体" w:cs="宋体"/>
          <w:snapToGrid w:val="0"/>
          <w:kern w:val="0"/>
          <w:sz w:val="28"/>
          <w:szCs w:val="28"/>
        </w:rPr>
      </w:pPr>
      <w:r>
        <w:rPr>
          <w:rFonts w:hint="eastAsia" w:ascii="宋体" w:hAnsi="宋体" w:cs="宋体"/>
          <w:snapToGrid w:val="0"/>
          <w:kern w:val="0"/>
          <w:sz w:val="28"/>
          <w:szCs w:val="28"/>
        </w:rPr>
        <w:t xml:space="preserve"> 同志，现任我单位职务</w:t>
      </w:r>
      <w:r>
        <w:rPr>
          <w:rFonts w:hint="eastAsia" w:ascii="宋体" w:hAnsi="宋体" w:cs="宋体"/>
          <w:sz w:val="28"/>
          <w:szCs w:val="28"/>
        </w:rPr>
        <w:t>，</w:t>
      </w:r>
      <w:r>
        <w:rPr>
          <w:rFonts w:hint="eastAsia" w:ascii="宋体" w:hAnsi="宋体" w:cs="宋体"/>
          <w:sz w:val="28"/>
          <w:szCs w:val="28"/>
          <w:lang w:val="en-GB"/>
        </w:rPr>
        <w:t>联系手机：</w:t>
      </w:r>
      <w:r>
        <w:rPr>
          <w:rFonts w:hint="eastAsia" w:ascii="宋体" w:hAnsi="宋体" w:cs="宋体"/>
          <w:snapToGrid w:val="0"/>
          <w:kern w:val="0"/>
          <w:sz w:val="28"/>
          <w:szCs w:val="28"/>
        </w:rPr>
        <w:t>，为法定代表人，代表我单位参与贵单位以下项目的采购活动，特此证明。</w:t>
      </w:r>
    </w:p>
    <w:p w14:paraId="232D2CE9">
      <w:pPr>
        <w:spacing w:line="360" w:lineRule="auto"/>
        <w:ind w:firstLine="537" w:firstLineChars="192"/>
        <w:rPr>
          <w:rFonts w:ascii="宋体" w:hAnsi="宋体" w:cs="宋体"/>
          <w:bCs/>
          <w:snapToGrid w:val="0"/>
          <w:kern w:val="0"/>
          <w:sz w:val="28"/>
          <w:szCs w:val="28"/>
        </w:rPr>
      </w:pPr>
      <w:r>
        <w:rPr>
          <w:rFonts w:hint="eastAsia" w:ascii="宋体" w:hAnsi="宋体" w:cs="宋体"/>
          <w:snapToGrid w:val="0"/>
          <w:kern w:val="0"/>
          <w:sz w:val="28"/>
          <w:szCs w:val="28"/>
        </w:rPr>
        <w:t>项目名称：</w:t>
      </w:r>
    </w:p>
    <w:p w14:paraId="1720AD4E">
      <w:pPr>
        <w:spacing w:line="360" w:lineRule="auto"/>
        <w:ind w:firstLine="537" w:firstLineChars="192"/>
        <w:rPr>
          <w:rFonts w:ascii="宋体" w:hAnsi="宋体" w:cs="宋体"/>
          <w:snapToGrid w:val="0"/>
          <w:kern w:val="0"/>
          <w:sz w:val="28"/>
          <w:szCs w:val="28"/>
          <w:u w:val="single"/>
        </w:rPr>
      </w:pPr>
      <w:r>
        <w:rPr>
          <w:rFonts w:hint="eastAsia" w:ascii="宋体" w:hAnsi="宋体" w:cs="宋体"/>
          <w:snapToGrid w:val="0"/>
          <w:kern w:val="0"/>
          <w:sz w:val="28"/>
          <w:szCs w:val="28"/>
        </w:rPr>
        <w:t>项目编号：</w:t>
      </w:r>
    </w:p>
    <w:p w14:paraId="5BA547D3">
      <w:pPr>
        <w:spacing w:line="360" w:lineRule="auto"/>
        <w:ind w:firstLine="537" w:firstLineChars="192"/>
        <w:rPr>
          <w:rFonts w:ascii="宋体" w:hAnsi="宋体" w:cs="宋体"/>
          <w:snapToGrid w:val="0"/>
          <w:kern w:val="0"/>
          <w:sz w:val="28"/>
          <w:szCs w:val="28"/>
        </w:rPr>
      </w:pPr>
    </w:p>
    <w:p w14:paraId="6EC15639">
      <w:pPr>
        <w:spacing w:line="360" w:lineRule="auto"/>
        <w:rPr>
          <w:rFonts w:ascii="宋体" w:hAnsi="宋体" w:cs="宋体"/>
          <w:sz w:val="28"/>
          <w:szCs w:val="28"/>
          <w:lang w:val="en-GB"/>
        </w:rPr>
      </w:pPr>
    </w:p>
    <w:p w14:paraId="0A15AA1E">
      <w:pPr>
        <w:spacing w:line="360" w:lineRule="auto"/>
        <w:rPr>
          <w:rFonts w:ascii="宋体" w:hAnsi="宋体" w:cs="宋体"/>
          <w:snapToGrid w:val="0"/>
          <w:kern w:val="0"/>
          <w:sz w:val="28"/>
          <w:szCs w:val="28"/>
        </w:rPr>
      </w:pPr>
      <w:r>
        <w:rPr>
          <w:rFonts w:hint="eastAsia" w:ascii="宋体" w:hAnsi="宋体" w:cs="宋体"/>
          <w:sz w:val="28"/>
          <w:szCs w:val="28"/>
          <w:lang w:val="en-GB"/>
        </w:rPr>
        <w:t>法定代表人（亲笔签名或签章）：</w:t>
      </w:r>
    </w:p>
    <w:p w14:paraId="7C2BF977">
      <w:pPr>
        <w:spacing w:line="360" w:lineRule="auto"/>
        <w:rPr>
          <w:rFonts w:ascii="宋体" w:hAnsi="宋体" w:cs="宋体"/>
          <w:snapToGrid w:val="0"/>
          <w:kern w:val="0"/>
          <w:sz w:val="24"/>
          <w:szCs w:val="20"/>
        </w:rPr>
      </w:pPr>
      <w:r>
        <w:rPr>
          <w:rFonts w:hint="eastAsia" w:ascii="宋体" w:hAnsi="宋体" w:cs="宋体"/>
          <w:snapToGrid w:val="0"/>
          <w:kern w:val="0"/>
          <w:sz w:val="28"/>
          <w:szCs w:val="28"/>
        </w:rPr>
        <w:t>签发日期：年月日      单位名称（加盖公章）：</w:t>
      </w:r>
    </w:p>
    <w:p w14:paraId="3E0E4FC1">
      <w:pPr>
        <w:spacing w:line="360" w:lineRule="auto"/>
        <w:rPr>
          <w:rFonts w:ascii="宋体" w:hAnsi="宋体" w:cs="宋体"/>
          <w:snapToGrid w:val="0"/>
          <w:kern w:val="0"/>
          <w:sz w:val="24"/>
          <w:szCs w:val="20"/>
        </w:rPr>
      </w:pPr>
    </w:p>
    <w:tbl>
      <w:tblPr>
        <w:tblStyle w:val="9"/>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236"/>
        <w:gridCol w:w="4173"/>
      </w:tblGrid>
      <w:tr w14:paraId="2AEB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139" w:type="dxa"/>
            <w:vAlign w:val="center"/>
          </w:tcPr>
          <w:p w14:paraId="46166CF7">
            <w:pPr>
              <w:spacing w:line="360" w:lineRule="auto"/>
              <w:jc w:val="center"/>
              <w:rPr>
                <w:rFonts w:ascii="宋体" w:hAnsi="宋体" w:cs="宋体"/>
                <w:b/>
                <w:snapToGrid w:val="0"/>
                <w:kern w:val="0"/>
                <w:sz w:val="24"/>
                <w:szCs w:val="20"/>
              </w:rPr>
            </w:pPr>
            <w:r>
              <w:rPr>
                <w:rFonts w:hint="eastAsia" w:ascii="宋体" w:hAnsi="宋体" w:cs="宋体"/>
                <w:b/>
                <w:snapToGrid w:val="0"/>
                <w:kern w:val="0"/>
                <w:sz w:val="24"/>
                <w:szCs w:val="20"/>
              </w:rPr>
              <w:t>法定代表人身份证</w:t>
            </w:r>
          </w:p>
          <w:p w14:paraId="655F0F01">
            <w:pPr>
              <w:spacing w:line="360" w:lineRule="auto"/>
              <w:jc w:val="center"/>
              <w:rPr>
                <w:rFonts w:ascii="宋体" w:hAnsi="宋体" w:cs="宋体"/>
                <w:b/>
                <w:snapToGrid w:val="0"/>
                <w:kern w:val="0"/>
                <w:sz w:val="24"/>
                <w:szCs w:val="20"/>
              </w:rPr>
            </w:pPr>
            <w:r>
              <w:rPr>
                <w:rFonts w:hint="eastAsia" w:ascii="宋体" w:hAnsi="宋体" w:cs="宋体"/>
                <w:b/>
                <w:snapToGrid w:val="0"/>
                <w:kern w:val="0"/>
                <w:sz w:val="24"/>
                <w:szCs w:val="20"/>
              </w:rPr>
              <w:t>复印件正面粘贴处</w:t>
            </w:r>
          </w:p>
        </w:tc>
        <w:tc>
          <w:tcPr>
            <w:tcW w:w="222" w:type="dxa"/>
            <w:tcBorders>
              <w:top w:val="nil"/>
              <w:bottom w:val="nil"/>
            </w:tcBorders>
          </w:tcPr>
          <w:p w14:paraId="0ACF79F3">
            <w:pPr>
              <w:widowControl/>
              <w:spacing w:line="360" w:lineRule="auto"/>
              <w:jc w:val="left"/>
              <w:rPr>
                <w:rFonts w:ascii="宋体" w:hAnsi="宋体" w:cs="宋体"/>
                <w:b/>
                <w:snapToGrid w:val="0"/>
                <w:kern w:val="0"/>
                <w:sz w:val="24"/>
                <w:szCs w:val="20"/>
              </w:rPr>
            </w:pPr>
          </w:p>
        </w:tc>
        <w:tc>
          <w:tcPr>
            <w:tcW w:w="4180" w:type="dxa"/>
            <w:vAlign w:val="center"/>
          </w:tcPr>
          <w:p w14:paraId="548617EC">
            <w:pPr>
              <w:widowControl/>
              <w:spacing w:line="360" w:lineRule="auto"/>
              <w:jc w:val="center"/>
              <w:rPr>
                <w:rFonts w:ascii="宋体" w:hAnsi="宋体" w:cs="宋体"/>
                <w:b/>
                <w:snapToGrid w:val="0"/>
                <w:kern w:val="0"/>
                <w:sz w:val="24"/>
                <w:szCs w:val="20"/>
              </w:rPr>
            </w:pPr>
            <w:r>
              <w:rPr>
                <w:rFonts w:hint="eastAsia" w:ascii="宋体" w:hAnsi="宋体" w:cs="宋体"/>
                <w:b/>
                <w:snapToGrid w:val="0"/>
                <w:kern w:val="0"/>
                <w:sz w:val="24"/>
                <w:szCs w:val="20"/>
              </w:rPr>
              <w:t>法定代表人身份证</w:t>
            </w:r>
          </w:p>
          <w:p w14:paraId="37509EDD">
            <w:pPr>
              <w:widowControl/>
              <w:spacing w:line="360" w:lineRule="auto"/>
              <w:jc w:val="center"/>
              <w:rPr>
                <w:rFonts w:ascii="宋体" w:hAnsi="宋体" w:cs="宋体"/>
                <w:b/>
                <w:snapToGrid w:val="0"/>
                <w:kern w:val="0"/>
                <w:sz w:val="24"/>
                <w:szCs w:val="20"/>
              </w:rPr>
            </w:pPr>
            <w:r>
              <w:rPr>
                <w:rFonts w:hint="eastAsia" w:ascii="宋体" w:hAnsi="宋体" w:cs="宋体"/>
                <w:b/>
                <w:snapToGrid w:val="0"/>
                <w:kern w:val="0"/>
                <w:sz w:val="24"/>
                <w:szCs w:val="20"/>
              </w:rPr>
              <w:t>复印件反面粘贴处</w:t>
            </w:r>
          </w:p>
        </w:tc>
      </w:tr>
    </w:tbl>
    <w:p w14:paraId="2016FF5D">
      <w:pPr>
        <w:spacing w:line="360" w:lineRule="auto"/>
        <w:rPr>
          <w:rFonts w:ascii="宋体" w:hAnsi="宋体" w:cs="宋体"/>
          <w:snapToGrid w:val="0"/>
          <w:kern w:val="0"/>
          <w:sz w:val="24"/>
          <w:szCs w:val="20"/>
        </w:rPr>
      </w:pPr>
      <w:r>
        <w:rPr>
          <w:rFonts w:hint="eastAsia" w:ascii="宋体" w:hAnsi="宋体" w:cs="宋体"/>
          <w:snapToGrid w:val="0"/>
          <w:kern w:val="0"/>
          <w:sz w:val="28"/>
          <w:szCs w:val="24"/>
          <w:lang w:val="en-GB"/>
        </w:rPr>
        <w:t>说明：</w:t>
      </w:r>
    </w:p>
    <w:p w14:paraId="2D4F51BA">
      <w:pPr>
        <w:spacing w:line="500" w:lineRule="exact"/>
        <w:ind w:firstLine="630" w:firstLineChars="225"/>
        <w:rPr>
          <w:rFonts w:ascii="宋体" w:hAnsi="宋体" w:cs="宋体"/>
          <w:snapToGrid w:val="0"/>
          <w:kern w:val="0"/>
          <w:sz w:val="28"/>
          <w:szCs w:val="24"/>
          <w:lang w:val="en-GB"/>
        </w:rPr>
      </w:pPr>
      <w:r>
        <w:rPr>
          <w:rFonts w:hint="eastAsia" w:ascii="宋体" w:hAnsi="宋体" w:cs="宋体"/>
          <w:snapToGrid w:val="0"/>
          <w:kern w:val="0"/>
          <w:sz w:val="28"/>
          <w:szCs w:val="24"/>
          <w:lang w:val="en-GB"/>
        </w:rPr>
        <w:t>1.</w:t>
      </w:r>
      <w:r>
        <w:rPr>
          <w:rFonts w:hint="eastAsia" w:ascii="宋体" w:hAnsi="宋体" w:cs="宋体"/>
          <w:snapToGrid w:val="0"/>
          <w:kern w:val="0"/>
          <w:sz w:val="28"/>
          <w:szCs w:val="20"/>
        </w:rPr>
        <w:t>法定代表人为企业事业单位、国家机关、社会团体的主要行政负责人。</w:t>
      </w:r>
    </w:p>
    <w:p w14:paraId="56FF1639">
      <w:pPr>
        <w:spacing w:line="500" w:lineRule="exact"/>
        <w:ind w:firstLine="630" w:firstLineChars="225"/>
        <w:rPr>
          <w:rFonts w:ascii="宋体" w:hAnsi="宋体" w:cs="宋体"/>
          <w:b/>
          <w:bCs/>
          <w:kern w:val="0"/>
          <w:sz w:val="28"/>
          <w:szCs w:val="28"/>
        </w:rPr>
      </w:pPr>
      <w:r>
        <w:rPr>
          <w:rFonts w:hint="eastAsia" w:ascii="宋体" w:hAnsi="宋体" w:cs="宋体"/>
          <w:snapToGrid w:val="0"/>
          <w:kern w:val="0"/>
          <w:sz w:val="28"/>
          <w:szCs w:val="24"/>
          <w:lang w:val="en-GB"/>
        </w:rPr>
        <w:t>2.须提供第二代居民身份证双面复印件，并加盖供应商公章。</w:t>
      </w:r>
    </w:p>
    <w:p w14:paraId="130477C1">
      <w:pPr>
        <w:rPr>
          <w:rFonts w:ascii="宋体" w:hAnsi="宋体" w:cs="宋体"/>
          <w:b/>
          <w:bCs/>
          <w:kern w:val="0"/>
          <w:sz w:val="28"/>
          <w:szCs w:val="28"/>
        </w:rPr>
      </w:pPr>
      <w:r>
        <w:rPr>
          <w:rFonts w:hint="eastAsia" w:ascii="宋体" w:hAnsi="宋体" w:cs="宋体"/>
          <w:b/>
          <w:bCs/>
          <w:kern w:val="0"/>
          <w:sz w:val="28"/>
          <w:szCs w:val="28"/>
        </w:rPr>
        <w:br w:type="page"/>
      </w:r>
    </w:p>
    <w:p w14:paraId="2D72E1EF">
      <w:pPr>
        <w:widowControl/>
        <w:spacing w:line="440" w:lineRule="atLeast"/>
        <w:jc w:val="left"/>
        <w:rPr>
          <w:rFonts w:ascii="宋体" w:hAnsi="宋体" w:cs="宋体"/>
          <w:b/>
          <w:bCs/>
          <w:kern w:val="0"/>
          <w:sz w:val="28"/>
          <w:szCs w:val="28"/>
        </w:rPr>
      </w:pPr>
      <w:r>
        <w:rPr>
          <w:rFonts w:hint="eastAsia" w:ascii="宋体" w:hAnsi="宋体" w:cs="宋体"/>
          <w:b/>
          <w:bCs/>
          <w:kern w:val="0"/>
          <w:sz w:val="28"/>
          <w:szCs w:val="28"/>
        </w:rPr>
        <w:t>附件6：</w:t>
      </w:r>
    </w:p>
    <w:p w14:paraId="2B5257DB">
      <w:pPr>
        <w:spacing w:line="360" w:lineRule="auto"/>
        <w:jc w:val="center"/>
        <w:rPr>
          <w:rFonts w:ascii="宋体" w:hAnsi="宋体" w:cs="宋体"/>
          <w:b/>
          <w:snapToGrid w:val="0"/>
          <w:kern w:val="0"/>
          <w:sz w:val="36"/>
          <w:szCs w:val="36"/>
          <w:lang w:val="en-GB"/>
        </w:rPr>
      </w:pPr>
      <w:r>
        <w:rPr>
          <w:rFonts w:hint="eastAsia" w:ascii="宋体" w:hAnsi="宋体" w:cs="宋体"/>
          <w:b/>
          <w:snapToGrid w:val="0"/>
          <w:kern w:val="0"/>
          <w:sz w:val="36"/>
          <w:szCs w:val="36"/>
          <w:lang w:val="en-GB"/>
        </w:rPr>
        <w:t>法人授权书</w:t>
      </w:r>
    </w:p>
    <w:p w14:paraId="110131B8">
      <w:pPr>
        <w:spacing w:line="500" w:lineRule="exact"/>
        <w:rPr>
          <w:rFonts w:ascii="宋体" w:hAnsi="宋体" w:cs="宋体"/>
          <w:b/>
          <w:bCs/>
          <w:snapToGrid w:val="0"/>
          <w:kern w:val="0"/>
          <w:sz w:val="28"/>
          <w:szCs w:val="28"/>
          <w:lang w:val="en-GB"/>
        </w:rPr>
      </w:pPr>
      <w:r>
        <w:rPr>
          <w:rFonts w:hint="eastAsia" w:ascii="宋体" w:hAnsi="宋体" w:cs="宋体"/>
          <w:b/>
          <w:bCs/>
          <w:snapToGrid w:val="0"/>
          <w:kern w:val="0"/>
          <w:sz w:val="28"/>
          <w:szCs w:val="28"/>
          <w:lang w:val="en-GB"/>
        </w:rPr>
        <w:t>佛山市中医院：</w:t>
      </w:r>
    </w:p>
    <w:p w14:paraId="75DD2C6B">
      <w:pPr>
        <w:spacing w:line="500" w:lineRule="exact"/>
        <w:ind w:firstLine="560" w:firstLineChars="200"/>
        <w:rPr>
          <w:rFonts w:ascii="宋体" w:hAnsi="宋体" w:cs="宋体"/>
          <w:sz w:val="28"/>
          <w:szCs w:val="28"/>
          <w:lang w:val="en-GB"/>
        </w:rPr>
      </w:pPr>
      <w:r>
        <w:rPr>
          <w:rFonts w:hint="eastAsia" w:ascii="宋体" w:hAnsi="宋体" w:cs="宋体"/>
          <w:sz w:val="28"/>
          <w:szCs w:val="28"/>
          <w:lang w:val="en-GB"/>
        </w:rPr>
        <w:t>我单位特授权委任</w:t>
      </w:r>
      <w:r>
        <w:rPr>
          <w:rFonts w:hint="eastAsia" w:ascii="宋体" w:hAnsi="宋体" w:cs="宋体"/>
          <w:sz w:val="28"/>
          <w:szCs w:val="28"/>
          <w:u w:val="single"/>
          <w:lang w:val="en-GB"/>
        </w:rPr>
        <w:t xml:space="preserve">          (姓名)</w:t>
      </w:r>
      <w:r>
        <w:rPr>
          <w:rFonts w:hint="eastAsia" w:ascii="宋体" w:hAnsi="宋体" w:cs="宋体"/>
          <w:sz w:val="28"/>
          <w:szCs w:val="28"/>
          <w:lang w:val="en-GB"/>
        </w:rPr>
        <w:t>现职员工，作为我方代表，参与贵方的采购项目，对该代表人所提供、签署的一切文书均视为符合我方的合法利益和真实意愿，我方愿为其行为承担全部责任。</w:t>
      </w:r>
    </w:p>
    <w:p w14:paraId="40FDF723">
      <w:pPr>
        <w:spacing w:line="500" w:lineRule="exact"/>
        <w:ind w:firstLine="523" w:firstLineChars="187"/>
        <w:rPr>
          <w:rFonts w:ascii="宋体" w:hAnsi="宋体" w:cs="宋体"/>
          <w:bCs/>
          <w:snapToGrid w:val="0"/>
          <w:kern w:val="0"/>
          <w:sz w:val="28"/>
          <w:szCs w:val="28"/>
        </w:rPr>
      </w:pPr>
      <w:r>
        <w:rPr>
          <w:rFonts w:hint="eastAsia" w:ascii="宋体" w:hAnsi="宋体" w:cs="宋体"/>
          <w:snapToGrid w:val="0"/>
          <w:kern w:val="0"/>
          <w:sz w:val="28"/>
          <w:szCs w:val="28"/>
        </w:rPr>
        <w:t>项目名称：</w:t>
      </w:r>
    </w:p>
    <w:p w14:paraId="69FED3B4">
      <w:pPr>
        <w:spacing w:line="500" w:lineRule="exact"/>
        <w:ind w:firstLine="523" w:firstLineChars="187"/>
        <w:rPr>
          <w:rFonts w:ascii="宋体" w:hAnsi="宋体" w:cs="宋体"/>
          <w:snapToGrid w:val="0"/>
          <w:kern w:val="0"/>
          <w:sz w:val="28"/>
          <w:szCs w:val="28"/>
          <w:u w:val="single"/>
        </w:rPr>
      </w:pPr>
      <w:r>
        <w:rPr>
          <w:rFonts w:hint="eastAsia" w:ascii="宋体" w:hAnsi="宋体" w:cs="宋体"/>
          <w:snapToGrid w:val="0"/>
          <w:kern w:val="0"/>
          <w:sz w:val="28"/>
          <w:szCs w:val="28"/>
        </w:rPr>
        <w:t>项目编号：</w:t>
      </w:r>
    </w:p>
    <w:p w14:paraId="700C7FFF">
      <w:pPr>
        <w:spacing w:line="500" w:lineRule="exact"/>
        <w:ind w:firstLine="560" w:firstLineChars="200"/>
        <w:rPr>
          <w:rFonts w:ascii="宋体" w:hAnsi="宋体" w:cs="宋体"/>
          <w:snapToGrid w:val="0"/>
          <w:kern w:val="0"/>
          <w:sz w:val="28"/>
          <w:szCs w:val="28"/>
          <w:lang w:val="en-GB"/>
        </w:rPr>
      </w:pPr>
      <w:r>
        <w:rPr>
          <w:rFonts w:hint="eastAsia" w:ascii="宋体" w:hAnsi="宋体" w:cs="宋体"/>
          <w:snapToGrid w:val="0"/>
          <w:kern w:val="0"/>
          <w:sz w:val="28"/>
          <w:szCs w:val="28"/>
          <w:lang w:val="en-GB"/>
        </w:rPr>
        <w:t>有效期限：自本单位盖章之日起生效。</w:t>
      </w:r>
    </w:p>
    <w:p w14:paraId="2A975126">
      <w:pPr>
        <w:spacing w:line="500" w:lineRule="exact"/>
        <w:ind w:firstLine="560" w:firstLineChars="200"/>
        <w:rPr>
          <w:rFonts w:ascii="宋体" w:hAnsi="宋体" w:cs="宋体"/>
          <w:snapToGrid w:val="0"/>
          <w:kern w:val="0"/>
          <w:sz w:val="28"/>
          <w:szCs w:val="28"/>
          <w:lang w:val="en-GB"/>
        </w:rPr>
      </w:pPr>
    </w:p>
    <w:p w14:paraId="0A10EDDC">
      <w:pPr>
        <w:spacing w:line="500" w:lineRule="exact"/>
        <w:ind w:firstLine="560" w:firstLineChars="200"/>
        <w:rPr>
          <w:rFonts w:ascii="宋体" w:hAnsi="宋体" w:cs="宋体"/>
          <w:snapToGrid w:val="0"/>
          <w:kern w:val="0"/>
          <w:sz w:val="28"/>
          <w:szCs w:val="28"/>
          <w:u w:val="single"/>
          <w:lang w:val="en-GB"/>
        </w:rPr>
      </w:pPr>
      <w:r>
        <w:rPr>
          <w:rFonts w:hint="eastAsia" w:ascii="宋体" w:hAnsi="宋体" w:cs="宋体"/>
          <w:snapToGrid w:val="0"/>
          <w:kern w:val="0"/>
          <w:sz w:val="28"/>
          <w:szCs w:val="28"/>
          <w:lang w:val="en-GB"/>
        </w:rPr>
        <w:t>供应商名称</w:t>
      </w:r>
      <w:r>
        <w:rPr>
          <w:rFonts w:hint="eastAsia" w:ascii="宋体" w:hAnsi="宋体" w:cs="宋体"/>
          <w:snapToGrid w:val="0"/>
          <w:kern w:val="0"/>
          <w:sz w:val="28"/>
          <w:szCs w:val="28"/>
        </w:rPr>
        <w:t>（加盖公章）</w:t>
      </w:r>
      <w:r>
        <w:rPr>
          <w:rFonts w:hint="eastAsia" w:ascii="宋体" w:hAnsi="宋体" w:cs="宋体"/>
          <w:snapToGrid w:val="0"/>
          <w:kern w:val="0"/>
          <w:sz w:val="28"/>
          <w:szCs w:val="28"/>
          <w:lang w:val="en-GB"/>
        </w:rPr>
        <w:t>：</w:t>
      </w:r>
    </w:p>
    <w:p w14:paraId="4681B63C">
      <w:pPr>
        <w:spacing w:line="500" w:lineRule="exact"/>
        <w:ind w:firstLine="560" w:firstLineChars="200"/>
        <w:rPr>
          <w:rFonts w:ascii="宋体" w:hAnsi="宋体" w:cs="宋体"/>
          <w:sz w:val="28"/>
          <w:szCs w:val="28"/>
          <w:lang w:val="en-GB"/>
        </w:rPr>
      </w:pPr>
      <w:r>
        <w:rPr>
          <w:rFonts w:hint="eastAsia" w:ascii="宋体" w:hAnsi="宋体" w:cs="宋体"/>
          <w:sz w:val="28"/>
          <w:szCs w:val="28"/>
          <w:lang w:val="en-GB"/>
        </w:rPr>
        <w:t>法定代表人（亲笔签名或签章）：</w:t>
      </w:r>
    </w:p>
    <w:p w14:paraId="7939072A">
      <w:pPr>
        <w:spacing w:line="500" w:lineRule="exact"/>
        <w:ind w:firstLine="560" w:firstLineChars="200"/>
        <w:rPr>
          <w:rFonts w:ascii="宋体" w:hAnsi="宋体" w:cs="宋体"/>
          <w:sz w:val="28"/>
          <w:szCs w:val="28"/>
          <w:lang w:val="en-GB"/>
        </w:rPr>
      </w:pPr>
      <w:r>
        <w:rPr>
          <w:rFonts w:hint="eastAsia" w:ascii="宋体" w:hAnsi="宋体" w:cs="宋体"/>
          <w:sz w:val="28"/>
          <w:szCs w:val="28"/>
          <w:lang w:val="en-GB"/>
        </w:rPr>
        <w:t>授权代理人（亲笔签名）：，联系手机电话：</w:t>
      </w:r>
    </w:p>
    <w:p w14:paraId="1BD4E1A1">
      <w:pPr>
        <w:spacing w:line="500" w:lineRule="exact"/>
        <w:ind w:firstLine="560" w:firstLineChars="200"/>
        <w:rPr>
          <w:rFonts w:ascii="宋体" w:hAnsi="宋体" w:cs="宋体"/>
          <w:snapToGrid w:val="0"/>
          <w:kern w:val="0"/>
          <w:sz w:val="28"/>
          <w:szCs w:val="28"/>
          <w:lang w:val="en-GB"/>
        </w:rPr>
      </w:pPr>
      <w:r>
        <w:rPr>
          <w:rFonts w:hint="eastAsia" w:ascii="宋体" w:hAnsi="宋体" w:cs="宋体"/>
          <w:snapToGrid w:val="0"/>
          <w:kern w:val="0"/>
          <w:sz w:val="28"/>
          <w:szCs w:val="28"/>
          <w:lang w:val="en-GB"/>
        </w:rPr>
        <w:t>授权生效</w:t>
      </w:r>
      <w:r>
        <w:rPr>
          <w:rFonts w:hint="eastAsia" w:ascii="宋体" w:hAnsi="宋体" w:cs="宋体"/>
          <w:snapToGrid w:val="0"/>
          <w:kern w:val="0"/>
          <w:sz w:val="28"/>
          <w:szCs w:val="28"/>
        </w:rPr>
        <w:t>日期：年月日</w:t>
      </w:r>
    </w:p>
    <w:p w14:paraId="50E08B45">
      <w:pPr>
        <w:spacing w:line="500" w:lineRule="exact"/>
        <w:ind w:firstLine="425"/>
        <w:rPr>
          <w:rFonts w:ascii="宋体" w:hAnsi="宋体" w:cs="宋体"/>
          <w:snapToGrid w:val="0"/>
          <w:kern w:val="0"/>
          <w:sz w:val="24"/>
          <w:szCs w:val="24"/>
          <w:lang w:val="en-GB"/>
        </w:rPr>
      </w:pPr>
    </w:p>
    <w:tbl>
      <w:tblPr>
        <w:tblStyle w:val="9"/>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236"/>
        <w:gridCol w:w="4173"/>
      </w:tblGrid>
      <w:tr w14:paraId="21B6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139" w:type="dxa"/>
            <w:vAlign w:val="center"/>
          </w:tcPr>
          <w:p w14:paraId="514BAF3B">
            <w:pPr>
              <w:spacing w:line="360" w:lineRule="exact"/>
              <w:jc w:val="center"/>
              <w:rPr>
                <w:rFonts w:ascii="宋体" w:hAnsi="宋体" w:cs="宋体"/>
                <w:b/>
                <w:snapToGrid w:val="0"/>
                <w:kern w:val="0"/>
                <w:sz w:val="24"/>
                <w:szCs w:val="20"/>
              </w:rPr>
            </w:pPr>
            <w:r>
              <w:rPr>
                <w:rFonts w:hint="eastAsia" w:ascii="宋体" w:hAnsi="宋体" w:cs="宋体"/>
                <w:b/>
                <w:snapToGrid w:val="0"/>
                <w:kern w:val="0"/>
                <w:sz w:val="24"/>
                <w:szCs w:val="20"/>
              </w:rPr>
              <w:t>授权代理人身份证</w:t>
            </w:r>
          </w:p>
          <w:p w14:paraId="5F8E4A1E">
            <w:pPr>
              <w:spacing w:line="360" w:lineRule="exact"/>
              <w:jc w:val="center"/>
              <w:rPr>
                <w:rFonts w:ascii="宋体" w:hAnsi="宋体" w:cs="宋体"/>
                <w:b/>
                <w:snapToGrid w:val="0"/>
                <w:kern w:val="0"/>
                <w:sz w:val="24"/>
                <w:szCs w:val="20"/>
              </w:rPr>
            </w:pPr>
            <w:r>
              <w:rPr>
                <w:rFonts w:hint="eastAsia" w:ascii="宋体" w:hAnsi="宋体" w:cs="宋体"/>
                <w:b/>
                <w:snapToGrid w:val="0"/>
                <w:kern w:val="0"/>
                <w:sz w:val="24"/>
                <w:szCs w:val="20"/>
              </w:rPr>
              <w:t>复印件正面粘贴处</w:t>
            </w:r>
          </w:p>
        </w:tc>
        <w:tc>
          <w:tcPr>
            <w:tcW w:w="222" w:type="dxa"/>
            <w:tcBorders>
              <w:top w:val="nil"/>
              <w:bottom w:val="nil"/>
            </w:tcBorders>
          </w:tcPr>
          <w:p w14:paraId="70BE3903">
            <w:pPr>
              <w:widowControl/>
              <w:spacing w:line="360" w:lineRule="exact"/>
              <w:jc w:val="left"/>
              <w:rPr>
                <w:rFonts w:ascii="宋体" w:hAnsi="宋体" w:cs="宋体"/>
                <w:b/>
                <w:snapToGrid w:val="0"/>
                <w:kern w:val="0"/>
                <w:sz w:val="24"/>
                <w:szCs w:val="20"/>
              </w:rPr>
            </w:pPr>
          </w:p>
        </w:tc>
        <w:tc>
          <w:tcPr>
            <w:tcW w:w="4180" w:type="dxa"/>
            <w:vAlign w:val="center"/>
          </w:tcPr>
          <w:p w14:paraId="4C9E194E">
            <w:pPr>
              <w:widowControl/>
              <w:spacing w:line="360" w:lineRule="exact"/>
              <w:jc w:val="center"/>
              <w:rPr>
                <w:rFonts w:ascii="宋体" w:hAnsi="宋体" w:cs="宋体"/>
                <w:b/>
                <w:snapToGrid w:val="0"/>
                <w:kern w:val="0"/>
                <w:sz w:val="24"/>
                <w:szCs w:val="20"/>
              </w:rPr>
            </w:pPr>
            <w:r>
              <w:rPr>
                <w:rFonts w:hint="eastAsia" w:ascii="宋体" w:hAnsi="宋体" w:cs="宋体"/>
                <w:b/>
                <w:snapToGrid w:val="0"/>
                <w:kern w:val="0"/>
                <w:sz w:val="24"/>
                <w:szCs w:val="20"/>
              </w:rPr>
              <w:t>授权代理人身份证</w:t>
            </w:r>
          </w:p>
          <w:p w14:paraId="683DB0DB">
            <w:pPr>
              <w:widowControl/>
              <w:spacing w:line="360" w:lineRule="exact"/>
              <w:jc w:val="center"/>
              <w:rPr>
                <w:rFonts w:ascii="宋体" w:hAnsi="宋体" w:cs="宋体"/>
                <w:b/>
                <w:snapToGrid w:val="0"/>
                <w:kern w:val="0"/>
                <w:sz w:val="24"/>
                <w:szCs w:val="20"/>
              </w:rPr>
            </w:pPr>
            <w:r>
              <w:rPr>
                <w:rFonts w:hint="eastAsia" w:ascii="宋体" w:hAnsi="宋体" w:cs="宋体"/>
                <w:b/>
                <w:snapToGrid w:val="0"/>
                <w:kern w:val="0"/>
                <w:sz w:val="24"/>
                <w:szCs w:val="20"/>
              </w:rPr>
              <w:t>复印件反面粘贴处</w:t>
            </w:r>
          </w:p>
        </w:tc>
      </w:tr>
    </w:tbl>
    <w:p w14:paraId="79375E66">
      <w:pPr>
        <w:spacing w:line="500" w:lineRule="exact"/>
        <w:rPr>
          <w:rFonts w:ascii="宋体" w:hAnsi="宋体" w:cs="宋体"/>
          <w:snapToGrid w:val="0"/>
          <w:kern w:val="0"/>
          <w:sz w:val="28"/>
          <w:szCs w:val="24"/>
          <w:lang w:val="en-GB"/>
        </w:rPr>
      </w:pPr>
      <w:r>
        <w:rPr>
          <w:rFonts w:hint="eastAsia" w:ascii="宋体" w:hAnsi="宋体" w:cs="宋体"/>
          <w:snapToGrid w:val="0"/>
          <w:kern w:val="0"/>
          <w:sz w:val="28"/>
          <w:szCs w:val="24"/>
          <w:lang w:val="en-GB"/>
        </w:rPr>
        <w:t>说明：1.本授权书内容不得擅自修改。</w:t>
      </w:r>
    </w:p>
    <w:p w14:paraId="5C2D6F55">
      <w:pPr>
        <w:spacing w:line="500" w:lineRule="exact"/>
        <w:ind w:firstLine="826" w:firstLineChars="295"/>
        <w:rPr>
          <w:rFonts w:ascii="宋体" w:hAnsi="宋体" w:cs="宋体"/>
          <w:snapToGrid w:val="0"/>
          <w:kern w:val="0"/>
          <w:sz w:val="28"/>
          <w:szCs w:val="24"/>
          <w:lang w:val="en-GB"/>
        </w:rPr>
      </w:pPr>
      <w:r>
        <w:rPr>
          <w:rFonts w:hint="eastAsia" w:ascii="宋体" w:hAnsi="宋体" w:cs="宋体"/>
          <w:snapToGrid w:val="0"/>
          <w:kern w:val="0"/>
          <w:sz w:val="28"/>
          <w:szCs w:val="24"/>
          <w:lang w:val="en-GB"/>
        </w:rPr>
        <w:t>2.须提供第二代居民身份证双面复印件，并加盖供应商公章。</w:t>
      </w:r>
    </w:p>
    <w:p w14:paraId="5614E885">
      <w:pPr>
        <w:spacing w:line="500" w:lineRule="exact"/>
        <w:ind w:firstLine="826" w:firstLineChars="295"/>
        <w:rPr>
          <w:rFonts w:ascii="宋体" w:hAnsi="宋体" w:cs="宋体"/>
          <w:snapToGrid w:val="0"/>
          <w:kern w:val="0"/>
          <w:sz w:val="28"/>
          <w:szCs w:val="24"/>
        </w:rPr>
      </w:pPr>
      <w:r>
        <w:rPr>
          <w:rFonts w:hint="eastAsia" w:ascii="宋体" w:hAnsi="宋体" w:cs="宋体"/>
          <w:snapToGrid w:val="0"/>
          <w:kern w:val="0"/>
          <w:sz w:val="28"/>
          <w:szCs w:val="24"/>
          <w:lang w:val="en-GB"/>
        </w:rPr>
        <w:t>3.内容必须填写真实、清楚、涂改无效，不得转让、买卖。</w:t>
      </w:r>
    </w:p>
    <w:p w14:paraId="7B290B95">
      <w:pPr>
        <w:widowControl/>
        <w:spacing w:line="500" w:lineRule="exact"/>
        <w:jc w:val="left"/>
        <w:rPr>
          <w:rFonts w:ascii="宋体" w:hAnsi="宋体" w:cs="宋体"/>
          <w:snapToGrid w:val="0"/>
          <w:kern w:val="0"/>
          <w:szCs w:val="21"/>
          <w:lang w:val="en-GB"/>
        </w:rPr>
      </w:pPr>
      <w:r>
        <w:rPr>
          <w:rFonts w:hint="eastAsia" w:ascii="宋体" w:hAnsi="宋体" w:cs="宋体"/>
          <w:snapToGrid w:val="0"/>
          <w:kern w:val="0"/>
          <w:szCs w:val="21"/>
          <w:lang w:val="en-GB"/>
        </w:rPr>
        <w:br w:type="page"/>
      </w:r>
      <w:bookmarkStart w:id="0" w:name="_Hlk57637797"/>
    </w:p>
    <w:p w14:paraId="70AE4817">
      <w:pPr>
        <w:widowControl/>
        <w:spacing w:line="500" w:lineRule="exact"/>
        <w:jc w:val="left"/>
        <w:rPr>
          <w:rFonts w:ascii="宋体" w:hAnsi="宋体" w:cs="宋体"/>
          <w:b/>
          <w:bCs/>
          <w:sz w:val="28"/>
          <w:szCs w:val="28"/>
        </w:rPr>
      </w:pPr>
      <w:r>
        <w:rPr>
          <w:rFonts w:hint="eastAsia" w:ascii="宋体" w:hAnsi="宋体" w:cs="宋体"/>
          <w:b/>
          <w:bCs/>
          <w:sz w:val="28"/>
          <w:szCs w:val="28"/>
        </w:rPr>
        <w:t>附件7：</w:t>
      </w:r>
    </w:p>
    <w:p w14:paraId="69108906">
      <w:pPr>
        <w:widowControl/>
        <w:spacing w:line="440" w:lineRule="atLeast"/>
        <w:jc w:val="center"/>
        <w:rPr>
          <w:rFonts w:ascii="宋体" w:hAnsi="宋体"/>
          <w:b/>
          <w:snapToGrid w:val="0"/>
          <w:kern w:val="0"/>
          <w:sz w:val="32"/>
          <w:szCs w:val="32"/>
        </w:rPr>
      </w:pPr>
      <w:r>
        <w:rPr>
          <w:rFonts w:hint="eastAsia" w:ascii="宋体" w:hAnsi="宋体" w:cs="宋体"/>
          <w:b/>
          <w:kern w:val="0"/>
          <w:sz w:val="32"/>
          <w:szCs w:val="32"/>
        </w:rPr>
        <w:t>拟提供的业绩</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469"/>
        <w:gridCol w:w="2082"/>
        <w:gridCol w:w="1408"/>
        <w:gridCol w:w="1371"/>
        <w:gridCol w:w="2225"/>
      </w:tblGrid>
      <w:tr w14:paraId="16C1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4" w:type="pct"/>
            <w:shd w:val="clear" w:color="auto" w:fill="F3F3F3"/>
            <w:vAlign w:val="center"/>
          </w:tcPr>
          <w:p w14:paraId="3A658FF5">
            <w:pPr>
              <w:adjustRightInd w:val="0"/>
              <w:snapToGrid w:val="0"/>
              <w:spacing w:line="400" w:lineRule="exact"/>
              <w:jc w:val="center"/>
              <w:rPr>
                <w:rFonts w:ascii="宋体" w:hAnsi="宋体"/>
                <w:b/>
                <w:bCs/>
                <w:snapToGrid w:val="0"/>
                <w:kern w:val="0"/>
                <w:sz w:val="24"/>
                <w:szCs w:val="24"/>
              </w:rPr>
            </w:pPr>
            <w:r>
              <w:rPr>
                <w:rFonts w:hint="eastAsia" w:ascii="宋体" w:hAnsi="宋体"/>
                <w:b/>
                <w:bCs/>
                <w:snapToGrid w:val="0"/>
                <w:kern w:val="0"/>
                <w:sz w:val="24"/>
                <w:szCs w:val="24"/>
              </w:rPr>
              <w:t>序号</w:t>
            </w:r>
          </w:p>
        </w:tc>
        <w:tc>
          <w:tcPr>
            <w:tcW w:w="791" w:type="pct"/>
            <w:shd w:val="clear" w:color="auto" w:fill="F3F3F3"/>
            <w:vAlign w:val="center"/>
          </w:tcPr>
          <w:p w14:paraId="65508F9B">
            <w:pPr>
              <w:adjustRightInd w:val="0"/>
              <w:snapToGrid w:val="0"/>
              <w:spacing w:line="400" w:lineRule="exact"/>
              <w:jc w:val="center"/>
              <w:rPr>
                <w:rFonts w:ascii="宋体" w:hAnsi="宋体"/>
                <w:b/>
                <w:bCs/>
                <w:snapToGrid w:val="0"/>
                <w:kern w:val="0"/>
                <w:sz w:val="24"/>
                <w:szCs w:val="24"/>
              </w:rPr>
            </w:pPr>
            <w:r>
              <w:rPr>
                <w:rFonts w:hint="eastAsia" w:ascii="宋体" w:hAnsi="宋体"/>
                <w:b/>
                <w:bCs/>
                <w:snapToGrid w:val="0"/>
                <w:kern w:val="0"/>
                <w:sz w:val="24"/>
                <w:szCs w:val="24"/>
              </w:rPr>
              <w:t>客户名称</w:t>
            </w:r>
          </w:p>
        </w:tc>
        <w:tc>
          <w:tcPr>
            <w:tcW w:w="1121" w:type="pct"/>
            <w:shd w:val="clear" w:color="auto" w:fill="F3F3F3"/>
            <w:vAlign w:val="center"/>
          </w:tcPr>
          <w:p w14:paraId="5EA212D6">
            <w:pPr>
              <w:adjustRightInd w:val="0"/>
              <w:snapToGrid w:val="0"/>
              <w:spacing w:line="400" w:lineRule="exact"/>
              <w:jc w:val="center"/>
              <w:rPr>
                <w:rFonts w:ascii="宋体" w:hAnsi="宋体"/>
                <w:b/>
                <w:bCs/>
                <w:snapToGrid w:val="0"/>
                <w:kern w:val="0"/>
                <w:sz w:val="24"/>
                <w:szCs w:val="24"/>
              </w:rPr>
            </w:pPr>
            <w:r>
              <w:rPr>
                <w:rFonts w:hint="eastAsia" w:ascii="宋体" w:hAnsi="宋体"/>
                <w:b/>
                <w:bCs/>
                <w:snapToGrid w:val="0"/>
                <w:kern w:val="0"/>
                <w:sz w:val="24"/>
                <w:szCs w:val="24"/>
              </w:rPr>
              <w:t>项目名称及合同金额</w:t>
            </w:r>
          </w:p>
          <w:p w14:paraId="0AB97A4E">
            <w:pPr>
              <w:adjustRightInd w:val="0"/>
              <w:snapToGrid w:val="0"/>
              <w:spacing w:line="400" w:lineRule="exact"/>
              <w:jc w:val="center"/>
              <w:rPr>
                <w:rFonts w:ascii="宋体" w:hAnsi="宋体"/>
                <w:b/>
                <w:bCs/>
                <w:snapToGrid w:val="0"/>
                <w:kern w:val="0"/>
                <w:sz w:val="24"/>
                <w:szCs w:val="24"/>
              </w:rPr>
            </w:pPr>
            <w:r>
              <w:rPr>
                <w:rFonts w:hint="eastAsia" w:ascii="宋体" w:hAnsi="宋体"/>
                <w:b/>
                <w:bCs/>
                <w:snapToGrid w:val="0"/>
                <w:kern w:val="0"/>
                <w:sz w:val="24"/>
                <w:szCs w:val="24"/>
              </w:rPr>
              <w:t>（万元）</w:t>
            </w:r>
          </w:p>
        </w:tc>
        <w:tc>
          <w:tcPr>
            <w:tcW w:w="758" w:type="pct"/>
            <w:shd w:val="clear" w:color="auto" w:fill="F3F3F3"/>
            <w:vAlign w:val="center"/>
          </w:tcPr>
          <w:p w14:paraId="0895BEA8">
            <w:pPr>
              <w:adjustRightInd w:val="0"/>
              <w:snapToGrid w:val="0"/>
              <w:spacing w:line="400" w:lineRule="exact"/>
              <w:jc w:val="center"/>
              <w:rPr>
                <w:rFonts w:ascii="宋体" w:hAnsi="宋体"/>
                <w:b/>
                <w:bCs/>
                <w:snapToGrid w:val="0"/>
                <w:kern w:val="0"/>
                <w:sz w:val="24"/>
                <w:szCs w:val="24"/>
              </w:rPr>
            </w:pPr>
            <w:r>
              <w:rPr>
                <w:rFonts w:hint="eastAsia" w:ascii="宋体" w:hAnsi="宋体"/>
                <w:b/>
                <w:bCs/>
                <w:snapToGrid w:val="0"/>
                <w:kern w:val="0"/>
                <w:sz w:val="24"/>
                <w:szCs w:val="24"/>
              </w:rPr>
              <w:t>合同签订时间</w:t>
            </w:r>
          </w:p>
        </w:tc>
        <w:tc>
          <w:tcPr>
            <w:tcW w:w="738" w:type="pct"/>
            <w:shd w:val="clear" w:color="auto" w:fill="F3F3F3"/>
            <w:vAlign w:val="center"/>
          </w:tcPr>
          <w:p w14:paraId="73BFEEF9">
            <w:pPr>
              <w:adjustRightInd w:val="0"/>
              <w:snapToGrid w:val="0"/>
              <w:spacing w:line="400" w:lineRule="exact"/>
              <w:jc w:val="center"/>
              <w:rPr>
                <w:rFonts w:ascii="宋体" w:hAnsi="宋体"/>
                <w:b/>
                <w:bCs/>
                <w:snapToGrid w:val="0"/>
                <w:kern w:val="0"/>
                <w:sz w:val="24"/>
                <w:szCs w:val="24"/>
              </w:rPr>
            </w:pPr>
            <w:r>
              <w:rPr>
                <w:rFonts w:hint="eastAsia" w:ascii="宋体" w:hAnsi="宋体"/>
                <w:b/>
                <w:bCs/>
                <w:snapToGrid w:val="0"/>
                <w:kern w:val="0"/>
                <w:sz w:val="24"/>
                <w:szCs w:val="24"/>
              </w:rPr>
              <w:t>联系人及电话</w:t>
            </w:r>
          </w:p>
        </w:tc>
        <w:tc>
          <w:tcPr>
            <w:tcW w:w="1198" w:type="pct"/>
            <w:shd w:val="clear" w:color="auto" w:fill="F3F3F3"/>
            <w:vAlign w:val="center"/>
          </w:tcPr>
          <w:p w14:paraId="253FAC49">
            <w:pPr>
              <w:adjustRightInd w:val="0"/>
              <w:snapToGrid w:val="0"/>
              <w:spacing w:line="400" w:lineRule="exact"/>
              <w:jc w:val="center"/>
              <w:rPr>
                <w:rFonts w:ascii="宋体" w:hAnsi="宋体"/>
                <w:b/>
                <w:bCs/>
                <w:snapToGrid w:val="0"/>
                <w:kern w:val="0"/>
                <w:sz w:val="24"/>
                <w:szCs w:val="24"/>
              </w:rPr>
            </w:pPr>
            <w:r>
              <w:rPr>
                <w:rFonts w:hint="eastAsia" w:ascii="宋体" w:hAnsi="宋体"/>
                <w:b/>
                <w:bCs/>
                <w:snapToGrid w:val="0"/>
                <w:kern w:val="0"/>
                <w:sz w:val="24"/>
                <w:szCs w:val="24"/>
              </w:rPr>
              <w:t>备注</w:t>
            </w:r>
          </w:p>
        </w:tc>
      </w:tr>
      <w:tr w14:paraId="7DDA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14:paraId="0EDA92ED">
            <w:pPr>
              <w:adjustRightInd w:val="0"/>
              <w:snapToGrid w:val="0"/>
              <w:spacing w:line="400" w:lineRule="exact"/>
              <w:jc w:val="center"/>
              <w:rPr>
                <w:rFonts w:ascii="宋体" w:hAnsi="宋体"/>
                <w:snapToGrid w:val="0"/>
                <w:kern w:val="0"/>
                <w:sz w:val="24"/>
                <w:szCs w:val="24"/>
              </w:rPr>
            </w:pPr>
            <w:r>
              <w:rPr>
                <w:rFonts w:hint="eastAsia" w:ascii="宋体" w:hAnsi="宋体"/>
                <w:snapToGrid w:val="0"/>
                <w:kern w:val="0"/>
                <w:sz w:val="24"/>
                <w:szCs w:val="24"/>
              </w:rPr>
              <w:t>1</w:t>
            </w:r>
          </w:p>
        </w:tc>
        <w:tc>
          <w:tcPr>
            <w:tcW w:w="791" w:type="pct"/>
            <w:vAlign w:val="center"/>
          </w:tcPr>
          <w:p w14:paraId="7243476A">
            <w:pPr>
              <w:adjustRightInd w:val="0"/>
              <w:snapToGrid w:val="0"/>
              <w:spacing w:line="400" w:lineRule="exact"/>
              <w:jc w:val="center"/>
              <w:rPr>
                <w:rFonts w:ascii="宋体" w:hAnsi="宋体"/>
                <w:snapToGrid w:val="0"/>
                <w:kern w:val="0"/>
                <w:sz w:val="24"/>
                <w:szCs w:val="24"/>
              </w:rPr>
            </w:pPr>
          </w:p>
        </w:tc>
        <w:tc>
          <w:tcPr>
            <w:tcW w:w="1121" w:type="pct"/>
            <w:vAlign w:val="center"/>
          </w:tcPr>
          <w:p w14:paraId="1A17ABFD">
            <w:pPr>
              <w:adjustRightInd w:val="0"/>
              <w:snapToGrid w:val="0"/>
              <w:spacing w:line="400" w:lineRule="exact"/>
              <w:jc w:val="center"/>
              <w:rPr>
                <w:rFonts w:ascii="宋体" w:hAnsi="宋体"/>
                <w:snapToGrid w:val="0"/>
                <w:kern w:val="0"/>
                <w:sz w:val="24"/>
                <w:szCs w:val="24"/>
              </w:rPr>
            </w:pPr>
          </w:p>
        </w:tc>
        <w:tc>
          <w:tcPr>
            <w:tcW w:w="758" w:type="pct"/>
            <w:vAlign w:val="center"/>
          </w:tcPr>
          <w:p w14:paraId="192DD3C4">
            <w:pPr>
              <w:adjustRightInd w:val="0"/>
              <w:snapToGrid w:val="0"/>
              <w:spacing w:line="400" w:lineRule="exact"/>
              <w:jc w:val="center"/>
              <w:rPr>
                <w:rFonts w:ascii="宋体" w:hAnsi="宋体"/>
                <w:snapToGrid w:val="0"/>
                <w:kern w:val="0"/>
                <w:sz w:val="24"/>
                <w:szCs w:val="24"/>
              </w:rPr>
            </w:pPr>
          </w:p>
        </w:tc>
        <w:tc>
          <w:tcPr>
            <w:tcW w:w="738" w:type="pct"/>
            <w:vAlign w:val="center"/>
          </w:tcPr>
          <w:p w14:paraId="0E21CB4A">
            <w:pPr>
              <w:adjustRightInd w:val="0"/>
              <w:snapToGrid w:val="0"/>
              <w:spacing w:line="400" w:lineRule="exact"/>
              <w:jc w:val="center"/>
              <w:rPr>
                <w:rFonts w:ascii="宋体" w:hAnsi="宋体"/>
                <w:snapToGrid w:val="0"/>
                <w:kern w:val="0"/>
                <w:sz w:val="24"/>
                <w:szCs w:val="24"/>
              </w:rPr>
            </w:pPr>
          </w:p>
        </w:tc>
        <w:tc>
          <w:tcPr>
            <w:tcW w:w="1198" w:type="pct"/>
            <w:vAlign w:val="center"/>
          </w:tcPr>
          <w:p w14:paraId="41809B7E">
            <w:pPr>
              <w:adjustRightInd w:val="0"/>
              <w:snapToGrid w:val="0"/>
              <w:spacing w:line="400" w:lineRule="exact"/>
              <w:jc w:val="center"/>
              <w:rPr>
                <w:rFonts w:ascii="宋体" w:hAnsi="宋体"/>
                <w:snapToGrid w:val="0"/>
                <w:kern w:val="0"/>
                <w:sz w:val="24"/>
                <w:szCs w:val="24"/>
              </w:rPr>
            </w:pPr>
          </w:p>
        </w:tc>
      </w:tr>
      <w:tr w14:paraId="48FA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14:paraId="2F5D6BA6">
            <w:pPr>
              <w:adjustRightInd w:val="0"/>
              <w:snapToGrid w:val="0"/>
              <w:spacing w:line="400" w:lineRule="exact"/>
              <w:jc w:val="center"/>
              <w:rPr>
                <w:rFonts w:ascii="宋体" w:hAnsi="宋体"/>
                <w:snapToGrid w:val="0"/>
                <w:kern w:val="0"/>
                <w:sz w:val="24"/>
                <w:szCs w:val="24"/>
              </w:rPr>
            </w:pPr>
            <w:r>
              <w:rPr>
                <w:rFonts w:hint="eastAsia" w:ascii="宋体" w:hAnsi="宋体"/>
                <w:snapToGrid w:val="0"/>
                <w:kern w:val="0"/>
                <w:sz w:val="24"/>
                <w:szCs w:val="24"/>
              </w:rPr>
              <w:t>2</w:t>
            </w:r>
          </w:p>
        </w:tc>
        <w:tc>
          <w:tcPr>
            <w:tcW w:w="791" w:type="pct"/>
            <w:vAlign w:val="center"/>
          </w:tcPr>
          <w:p w14:paraId="2DF79B8B">
            <w:pPr>
              <w:adjustRightInd w:val="0"/>
              <w:snapToGrid w:val="0"/>
              <w:spacing w:line="400" w:lineRule="exact"/>
              <w:jc w:val="center"/>
              <w:rPr>
                <w:rFonts w:ascii="宋体" w:hAnsi="宋体"/>
                <w:snapToGrid w:val="0"/>
                <w:kern w:val="0"/>
                <w:sz w:val="24"/>
                <w:szCs w:val="24"/>
              </w:rPr>
            </w:pPr>
          </w:p>
        </w:tc>
        <w:tc>
          <w:tcPr>
            <w:tcW w:w="1121" w:type="pct"/>
            <w:vAlign w:val="center"/>
          </w:tcPr>
          <w:p w14:paraId="0F16EDFA">
            <w:pPr>
              <w:adjustRightInd w:val="0"/>
              <w:snapToGrid w:val="0"/>
              <w:spacing w:line="400" w:lineRule="exact"/>
              <w:jc w:val="center"/>
              <w:rPr>
                <w:rFonts w:ascii="宋体" w:hAnsi="宋体"/>
                <w:snapToGrid w:val="0"/>
                <w:kern w:val="0"/>
                <w:sz w:val="24"/>
                <w:szCs w:val="24"/>
              </w:rPr>
            </w:pPr>
          </w:p>
        </w:tc>
        <w:tc>
          <w:tcPr>
            <w:tcW w:w="758" w:type="pct"/>
            <w:vAlign w:val="center"/>
          </w:tcPr>
          <w:p w14:paraId="7DB4586C">
            <w:pPr>
              <w:adjustRightInd w:val="0"/>
              <w:snapToGrid w:val="0"/>
              <w:spacing w:line="400" w:lineRule="exact"/>
              <w:ind w:right="-4"/>
              <w:jc w:val="left"/>
              <w:rPr>
                <w:rFonts w:ascii="宋体" w:hAnsi="宋体"/>
                <w:bCs/>
                <w:snapToGrid w:val="0"/>
                <w:sz w:val="24"/>
                <w:szCs w:val="24"/>
                <w:lang w:val="en-GB"/>
              </w:rPr>
            </w:pPr>
          </w:p>
        </w:tc>
        <w:tc>
          <w:tcPr>
            <w:tcW w:w="738" w:type="pct"/>
            <w:vAlign w:val="center"/>
          </w:tcPr>
          <w:p w14:paraId="0AB127D1">
            <w:pPr>
              <w:adjustRightInd w:val="0"/>
              <w:snapToGrid w:val="0"/>
              <w:spacing w:line="400" w:lineRule="exact"/>
              <w:jc w:val="center"/>
              <w:rPr>
                <w:rFonts w:ascii="宋体" w:hAnsi="宋体"/>
                <w:snapToGrid w:val="0"/>
                <w:kern w:val="0"/>
                <w:sz w:val="24"/>
                <w:szCs w:val="24"/>
              </w:rPr>
            </w:pPr>
          </w:p>
        </w:tc>
        <w:tc>
          <w:tcPr>
            <w:tcW w:w="1198" w:type="pct"/>
            <w:vAlign w:val="center"/>
          </w:tcPr>
          <w:p w14:paraId="495124B6">
            <w:pPr>
              <w:adjustRightInd w:val="0"/>
              <w:snapToGrid w:val="0"/>
              <w:spacing w:line="400" w:lineRule="exact"/>
              <w:jc w:val="center"/>
              <w:rPr>
                <w:rFonts w:ascii="宋体" w:hAnsi="宋体"/>
                <w:snapToGrid w:val="0"/>
                <w:kern w:val="0"/>
                <w:sz w:val="24"/>
                <w:szCs w:val="24"/>
              </w:rPr>
            </w:pPr>
          </w:p>
        </w:tc>
      </w:tr>
      <w:tr w14:paraId="7F24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14:paraId="444011CD">
            <w:pPr>
              <w:adjustRightInd w:val="0"/>
              <w:snapToGrid w:val="0"/>
              <w:spacing w:line="400" w:lineRule="exact"/>
              <w:jc w:val="center"/>
              <w:rPr>
                <w:rFonts w:ascii="宋体" w:hAnsi="宋体"/>
                <w:snapToGrid w:val="0"/>
                <w:kern w:val="0"/>
                <w:sz w:val="24"/>
                <w:szCs w:val="24"/>
              </w:rPr>
            </w:pPr>
            <w:r>
              <w:rPr>
                <w:rFonts w:hint="eastAsia" w:ascii="宋体" w:hAnsi="宋体"/>
                <w:snapToGrid w:val="0"/>
                <w:kern w:val="0"/>
                <w:sz w:val="24"/>
                <w:szCs w:val="24"/>
              </w:rPr>
              <w:t>3</w:t>
            </w:r>
          </w:p>
        </w:tc>
        <w:tc>
          <w:tcPr>
            <w:tcW w:w="791" w:type="pct"/>
            <w:vAlign w:val="center"/>
          </w:tcPr>
          <w:p w14:paraId="68F7C5FA">
            <w:pPr>
              <w:adjustRightInd w:val="0"/>
              <w:snapToGrid w:val="0"/>
              <w:spacing w:line="400" w:lineRule="exact"/>
              <w:jc w:val="center"/>
              <w:rPr>
                <w:rFonts w:ascii="宋体" w:hAnsi="宋体"/>
                <w:snapToGrid w:val="0"/>
                <w:kern w:val="0"/>
                <w:sz w:val="24"/>
                <w:szCs w:val="24"/>
              </w:rPr>
            </w:pPr>
          </w:p>
        </w:tc>
        <w:tc>
          <w:tcPr>
            <w:tcW w:w="1121" w:type="pct"/>
            <w:vAlign w:val="center"/>
          </w:tcPr>
          <w:p w14:paraId="0473063A">
            <w:pPr>
              <w:adjustRightInd w:val="0"/>
              <w:snapToGrid w:val="0"/>
              <w:spacing w:line="400" w:lineRule="exact"/>
              <w:jc w:val="center"/>
              <w:rPr>
                <w:rFonts w:ascii="宋体" w:hAnsi="宋体"/>
                <w:snapToGrid w:val="0"/>
                <w:kern w:val="0"/>
                <w:sz w:val="24"/>
                <w:szCs w:val="24"/>
              </w:rPr>
            </w:pPr>
          </w:p>
        </w:tc>
        <w:tc>
          <w:tcPr>
            <w:tcW w:w="758" w:type="pct"/>
            <w:vAlign w:val="center"/>
          </w:tcPr>
          <w:p w14:paraId="4BC2A2F4">
            <w:pPr>
              <w:adjustRightInd w:val="0"/>
              <w:snapToGrid w:val="0"/>
              <w:spacing w:line="400" w:lineRule="exact"/>
              <w:jc w:val="center"/>
              <w:rPr>
                <w:rFonts w:ascii="宋体" w:hAnsi="宋体"/>
                <w:snapToGrid w:val="0"/>
                <w:kern w:val="0"/>
                <w:sz w:val="24"/>
                <w:szCs w:val="24"/>
              </w:rPr>
            </w:pPr>
          </w:p>
        </w:tc>
        <w:tc>
          <w:tcPr>
            <w:tcW w:w="738" w:type="pct"/>
            <w:vAlign w:val="center"/>
          </w:tcPr>
          <w:p w14:paraId="04F25A36">
            <w:pPr>
              <w:adjustRightInd w:val="0"/>
              <w:snapToGrid w:val="0"/>
              <w:spacing w:line="400" w:lineRule="exact"/>
              <w:jc w:val="center"/>
              <w:rPr>
                <w:rFonts w:ascii="宋体" w:hAnsi="宋体"/>
                <w:snapToGrid w:val="0"/>
                <w:kern w:val="0"/>
                <w:sz w:val="24"/>
                <w:szCs w:val="24"/>
              </w:rPr>
            </w:pPr>
          </w:p>
        </w:tc>
        <w:tc>
          <w:tcPr>
            <w:tcW w:w="1198" w:type="pct"/>
            <w:vAlign w:val="center"/>
          </w:tcPr>
          <w:p w14:paraId="607B8ED9">
            <w:pPr>
              <w:adjustRightInd w:val="0"/>
              <w:snapToGrid w:val="0"/>
              <w:spacing w:line="400" w:lineRule="exact"/>
              <w:jc w:val="center"/>
              <w:rPr>
                <w:rFonts w:ascii="宋体" w:hAnsi="宋体"/>
                <w:snapToGrid w:val="0"/>
                <w:kern w:val="0"/>
                <w:sz w:val="24"/>
                <w:szCs w:val="24"/>
              </w:rPr>
            </w:pPr>
          </w:p>
        </w:tc>
      </w:tr>
      <w:tr w14:paraId="57FE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14:paraId="263C84CF">
            <w:pPr>
              <w:adjustRightInd w:val="0"/>
              <w:snapToGrid w:val="0"/>
              <w:spacing w:line="400" w:lineRule="exact"/>
              <w:jc w:val="center"/>
              <w:rPr>
                <w:rFonts w:ascii="宋体" w:hAnsi="宋体"/>
                <w:snapToGrid w:val="0"/>
                <w:kern w:val="0"/>
                <w:sz w:val="24"/>
                <w:szCs w:val="24"/>
              </w:rPr>
            </w:pPr>
            <w:r>
              <w:rPr>
                <w:rFonts w:hint="eastAsia" w:ascii="宋体" w:hAnsi="宋体"/>
                <w:snapToGrid w:val="0"/>
                <w:kern w:val="0"/>
                <w:sz w:val="24"/>
                <w:szCs w:val="24"/>
              </w:rPr>
              <w:t>4</w:t>
            </w:r>
          </w:p>
        </w:tc>
        <w:tc>
          <w:tcPr>
            <w:tcW w:w="791" w:type="pct"/>
            <w:vAlign w:val="center"/>
          </w:tcPr>
          <w:p w14:paraId="7ABFAD45">
            <w:pPr>
              <w:adjustRightInd w:val="0"/>
              <w:snapToGrid w:val="0"/>
              <w:spacing w:line="400" w:lineRule="exact"/>
              <w:jc w:val="center"/>
              <w:rPr>
                <w:rFonts w:ascii="宋体" w:hAnsi="宋体"/>
                <w:snapToGrid w:val="0"/>
                <w:kern w:val="0"/>
                <w:sz w:val="24"/>
                <w:szCs w:val="24"/>
              </w:rPr>
            </w:pPr>
          </w:p>
        </w:tc>
        <w:tc>
          <w:tcPr>
            <w:tcW w:w="1121" w:type="pct"/>
            <w:vAlign w:val="center"/>
          </w:tcPr>
          <w:p w14:paraId="2667397D">
            <w:pPr>
              <w:adjustRightInd w:val="0"/>
              <w:snapToGrid w:val="0"/>
              <w:spacing w:line="400" w:lineRule="exact"/>
              <w:jc w:val="center"/>
              <w:rPr>
                <w:rFonts w:ascii="宋体" w:hAnsi="宋体"/>
                <w:snapToGrid w:val="0"/>
                <w:kern w:val="0"/>
                <w:sz w:val="24"/>
                <w:szCs w:val="24"/>
              </w:rPr>
            </w:pPr>
          </w:p>
        </w:tc>
        <w:tc>
          <w:tcPr>
            <w:tcW w:w="758" w:type="pct"/>
            <w:vAlign w:val="center"/>
          </w:tcPr>
          <w:p w14:paraId="611528FB">
            <w:pPr>
              <w:adjustRightInd w:val="0"/>
              <w:snapToGrid w:val="0"/>
              <w:spacing w:line="400" w:lineRule="exact"/>
              <w:jc w:val="center"/>
              <w:rPr>
                <w:rFonts w:ascii="宋体" w:hAnsi="宋体"/>
                <w:snapToGrid w:val="0"/>
                <w:kern w:val="0"/>
                <w:sz w:val="24"/>
                <w:szCs w:val="24"/>
              </w:rPr>
            </w:pPr>
          </w:p>
        </w:tc>
        <w:tc>
          <w:tcPr>
            <w:tcW w:w="738" w:type="pct"/>
            <w:vAlign w:val="center"/>
          </w:tcPr>
          <w:p w14:paraId="03D20459">
            <w:pPr>
              <w:adjustRightInd w:val="0"/>
              <w:snapToGrid w:val="0"/>
              <w:spacing w:line="400" w:lineRule="exact"/>
              <w:jc w:val="center"/>
              <w:rPr>
                <w:rFonts w:ascii="宋体" w:hAnsi="宋体"/>
                <w:snapToGrid w:val="0"/>
                <w:kern w:val="0"/>
                <w:sz w:val="24"/>
                <w:szCs w:val="24"/>
              </w:rPr>
            </w:pPr>
          </w:p>
        </w:tc>
        <w:tc>
          <w:tcPr>
            <w:tcW w:w="1198" w:type="pct"/>
            <w:vAlign w:val="center"/>
          </w:tcPr>
          <w:p w14:paraId="2AFD71AC">
            <w:pPr>
              <w:adjustRightInd w:val="0"/>
              <w:snapToGrid w:val="0"/>
              <w:spacing w:line="400" w:lineRule="exact"/>
              <w:jc w:val="center"/>
              <w:rPr>
                <w:rFonts w:ascii="宋体" w:hAnsi="宋体"/>
                <w:snapToGrid w:val="0"/>
                <w:kern w:val="0"/>
                <w:sz w:val="24"/>
                <w:szCs w:val="24"/>
              </w:rPr>
            </w:pPr>
          </w:p>
        </w:tc>
      </w:tr>
      <w:tr w14:paraId="3CCB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14:paraId="5CA0251D">
            <w:pPr>
              <w:adjustRightInd w:val="0"/>
              <w:snapToGrid w:val="0"/>
              <w:spacing w:line="400" w:lineRule="exact"/>
              <w:jc w:val="center"/>
              <w:rPr>
                <w:rFonts w:ascii="宋体" w:hAnsi="宋体"/>
                <w:snapToGrid w:val="0"/>
                <w:kern w:val="0"/>
                <w:sz w:val="24"/>
                <w:szCs w:val="24"/>
              </w:rPr>
            </w:pPr>
            <w:r>
              <w:rPr>
                <w:rFonts w:hint="eastAsia" w:ascii="宋体" w:hAnsi="宋体"/>
                <w:snapToGrid w:val="0"/>
                <w:kern w:val="0"/>
                <w:sz w:val="24"/>
                <w:szCs w:val="24"/>
              </w:rPr>
              <w:t>5</w:t>
            </w:r>
          </w:p>
        </w:tc>
        <w:tc>
          <w:tcPr>
            <w:tcW w:w="791" w:type="pct"/>
            <w:vAlign w:val="center"/>
          </w:tcPr>
          <w:p w14:paraId="06BCA7CC">
            <w:pPr>
              <w:adjustRightInd w:val="0"/>
              <w:snapToGrid w:val="0"/>
              <w:spacing w:line="400" w:lineRule="exact"/>
              <w:jc w:val="center"/>
              <w:rPr>
                <w:rFonts w:ascii="宋体" w:hAnsi="宋体"/>
                <w:snapToGrid w:val="0"/>
                <w:kern w:val="0"/>
                <w:sz w:val="24"/>
                <w:szCs w:val="24"/>
              </w:rPr>
            </w:pPr>
          </w:p>
        </w:tc>
        <w:tc>
          <w:tcPr>
            <w:tcW w:w="1121" w:type="pct"/>
            <w:vAlign w:val="center"/>
          </w:tcPr>
          <w:p w14:paraId="0E7E03EC">
            <w:pPr>
              <w:adjustRightInd w:val="0"/>
              <w:snapToGrid w:val="0"/>
              <w:spacing w:line="400" w:lineRule="exact"/>
              <w:jc w:val="center"/>
              <w:rPr>
                <w:rFonts w:ascii="宋体" w:hAnsi="宋体"/>
                <w:snapToGrid w:val="0"/>
                <w:kern w:val="0"/>
                <w:sz w:val="24"/>
                <w:szCs w:val="24"/>
              </w:rPr>
            </w:pPr>
          </w:p>
        </w:tc>
        <w:tc>
          <w:tcPr>
            <w:tcW w:w="758" w:type="pct"/>
            <w:vAlign w:val="center"/>
          </w:tcPr>
          <w:p w14:paraId="13691ACD">
            <w:pPr>
              <w:adjustRightInd w:val="0"/>
              <w:snapToGrid w:val="0"/>
              <w:spacing w:line="400" w:lineRule="exact"/>
              <w:jc w:val="center"/>
              <w:rPr>
                <w:rFonts w:ascii="宋体" w:hAnsi="宋体"/>
                <w:snapToGrid w:val="0"/>
                <w:kern w:val="0"/>
                <w:sz w:val="24"/>
                <w:szCs w:val="24"/>
              </w:rPr>
            </w:pPr>
          </w:p>
        </w:tc>
        <w:tc>
          <w:tcPr>
            <w:tcW w:w="738" w:type="pct"/>
            <w:vAlign w:val="center"/>
          </w:tcPr>
          <w:p w14:paraId="4235E870">
            <w:pPr>
              <w:adjustRightInd w:val="0"/>
              <w:snapToGrid w:val="0"/>
              <w:spacing w:line="400" w:lineRule="exact"/>
              <w:jc w:val="center"/>
              <w:rPr>
                <w:rFonts w:ascii="宋体" w:hAnsi="宋体"/>
                <w:snapToGrid w:val="0"/>
                <w:kern w:val="0"/>
                <w:sz w:val="24"/>
                <w:szCs w:val="24"/>
              </w:rPr>
            </w:pPr>
          </w:p>
        </w:tc>
        <w:tc>
          <w:tcPr>
            <w:tcW w:w="1198" w:type="pct"/>
            <w:vAlign w:val="center"/>
          </w:tcPr>
          <w:p w14:paraId="2922F2D8">
            <w:pPr>
              <w:adjustRightInd w:val="0"/>
              <w:snapToGrid w:val="0"/>
              <w:spacing w:line="400" w:lineRule="exact"/>
              <w:jc w:val="center"/>
              <w:rPr>
                <w:rFonts w:ascii="宋体" w:hAnsi="宋体"/>
                <w:snapToGrid w:val="0"/>
                <w:kern w:val="0"/>
                <w:sz w:val="24"/>
                <w:szCs w:val="24"/>
              </w:rPr>
            </w:pPr>
          </w:p>
        </w:tc>
      </w:tr>
      <w:tr w14:paraId="3BB1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14:paraId="57A545BB">
            <w:pPr>
              <w:adjustRightInd w:val="0"/>
              <w:snapToGrid w:val="0"/>
              <w:spacing w:line="400" w:lineRule="exact"/>
              <w:jc w:val="center"/>
              <w:rPr>
                <w:rFonts w:ascii="宋体" w:hAnsi="宋体"/>
                <w:snapToGrid w:val="0"/>
                <w:kern w:val="0"/>
                <w:sz w:val="24"/>
                <w:szCs w:val="24"/>
              </w:rPr>
            </w:pPr>
            <w:r>
              <w:rPr>
                <w:rFonts w:hint="eastAsia" w:ascii="宋体" w:hAnsi="宋体"/>
                <w:snapToGrid w:val="0"/>
                <w:kern w:val="0"/>
                <w:sz w:val="24"/>
                <w:szCs w:val="24"/>
              </w:rPr>
              <w:t>6</w:t>
            </w:r>
          </w:p>
        </w:tc>
        <w:tc>
          <w:tcPr>
            <w:tcW w:w="791" w:type="pct"/>
            <w:vAlign w:val="center"/>
          </w:tcPr>
          <w:p w14:paraId="7A710EBE">
            <w:pPr>
              <w:adjustRightInd w:val="0"/>
              <w:snapToGrid w:val="0"/>
              <w:spacing w:line="400" w:lineRule="exact"/>
              <w:jc w:val="center"/>
              <w:rPr>
                <w:rFonts w:ascii="宋体" w:hAnsi="宋体"/>
                <w:snapToGrid w:val="0"/>
                <w:kern w:val="0"/>
                <w:sz w:val="24"/>
                <w:szCs w:val="24"/>
              </w:rPr>
            </w:pPr>
          </w:p>
        </w:tc>
        <w:tc>
          <w:tcPr>
            <w:tcW w:w="1121" w:type="pct"/>
            <w:vAlign w:val="center"/>
          </w:tcPr>
          <w:p w14:paraId="5E4F79DF">
            <w:pPr>
              <w:adjustRightInd w:val="0"/>
              <w:snapToGrid w:val="0"/>
              <w:spacing w:line="400" w:lineRule="exact"/>
              <w:jc w:val="center"/>
              <w:rPr>
                <w:rFonts w:ascii="宋体" w:hAnsi="宋体"/>
                <w:snapToGrid w:val="0"/>
                <w:kern w:val="0"/>
                <w:sz w:val="24"/>
                <w:szCs w:val="24"/>
              </w:rPr>
            </w:pPr>
          </w:p>
        </w:tc>
        <w:tc>
          <w:tcPr>
            <w:tcW w:w="758" w:type="pct"/>
            <w:vAlign w:val="center"/>
          </w:tcPr>
          <w:p w14:paraId="2A033AC0">
            <w:pPr>
              <w:adjustRightInd w:val="0"/>
              <w:snapToGrid w:val="0"/>
              <w:spacing w:line="400" w:lineRule="exact"/>
              <w:jc w:val="center"/>
              <w:rPr>
                <w:rFonts w:ascii="宋体" w:hAnsi="宋体"/>
                <w:snapToGrid w:val="0"/>
                <w:kern w:val="0"/>
                <w:sz w:val="24"/>
                <w:szCs w:val="24"/>
              </w:rPr>
            </w:pPr>
          </w:p>
        </w:tc>
        <w:tc>
          <w:tcPr>
            <w:tcW w:w="738" w:type="pct"/>
            <w:vAlign w:val="center"/>
          </w:tcPr>
          <w:p w14:paraId="58F1B050">
            <w:pPr>
              <w:adjustRightInd w:val="0"/>
              <w:snapToGrid w:val="0"/>
              <w:spacing w:line="400" w:lineRule="exact"/>
              <w:jc w:val="center"/>
              <w:rPr>
                <w:rFonts w:ascii="宋体" w:hAnsi="宋体"/>
                <w:snapToGrid w:val="0"/>
                <w:kern w:val="0"/>
                <w:sz w:val="24"/>
                <w:szCs w:val="24"/>
              </w:rPr>
            </w:pPr>
          </w:p>
        </w:tc>
        <w:tc>
          <w:tcPr>
            <w:tcW w:w="1198" w:type="pct"/>
            <w:vAlign w:val="center"/>
          </w:tcPr>
          <w:p w14:paraId="4B05E1BA">
            <w:pPr>
              <w:adjustRightInd w:val="0"/>
              <w:snapToGrid w:val="0"/>
              <w:spacing w:line="400" w:lineRule="exact"/>
              <w:jc w:val="center"/>
              <w:rPr>
                <w:rFonts w:ascii="宋体" w:hAnsi="宋体"/>
                <w:snapToGrid w:val="0"/>
                <w:kern w:val="0"/>
                <w:sz w:val="24"/>
                <w:szCs w:val="24"/>
              </w:rPr>
            </w:pPr>
          </w:p>
        </w:tc>
      </w:tr>
      <w:tr w14:paraId="2DB8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14:paraId="2107581B">
            <w:pPr>
              <w:adjustRightInd w:val="0"/>
              <w:snapToGrid w:val="0"/>
              <w:spacing w:line="400" w:lineRule="exact"/>
              <w:jc w:val="center"/>
              <w:rPr>
                <w:rFonts w:ascii="宋体" w:hAnsi="宋体"/>
                <w:snapToGrid w:val="0"/>
                <w:kern w:val="0"/>
                <w:sz w:val="24"/>
                <w:szCs w:val="24"/>
              </w:rPr>
            </w:pPr>
            <w:r>
              <w:rPr>
                <w:rFonts w:hint="eastAsia" w:ascii="宋体" w:hAnsi="宋体"/>
                <w:snapToGrid w:val="0"/>
                <w:kern w:val="0"/>
                <w:sz w:val="24"/>
                <w:szCs w:val="24"/>
              </w:rPr>
              <w:t>7</w:t>
            </w:r>
          </w:p>
        </w:tc>
        <w:tc>
          <w:tcPr>
            <w:tcW w:w="791" w:type="pct"/>
            <w:vAlign w:val="center"/>
          </w:tcPr>
          <w:p w14:paraId="31CBBEB4">
            <w:pPr>
              <w:adjustRightInd w:val="0"/>
              <w:snapToGrid w:val="0"/>
              <w:spacing w:line="400" w:lineRule="exact"/>
              <w:jc w:val="center"/>
              <w:rPr>
                <w:rFonts w:ascii="宋体" w:hAnsi="宋体"/>
                <w:snapToGrid w:val="0"/>
                <w:kern w:val="0"/>
                <w:sz w:val="24"/>
                <w:szCs w:val="24"/>
              </w:rPr>
            </w:pPr>
          </w:p>
        </w:tc>
        <w:tc>
          <w:tcPr>
            <w:tcW w:w="1121" w:type="pct"/>
            <w:vAlign w:val="center"/>
          </w:tcPr>
          <w:p w14:paraId="705FD063">
            <w:pPr>
              <w:adjustRightInd w:val="0"/>
              <w:snapToGrid w:val="0"/>
              <w:spacing w:line="400" w:lineRule="exact"/>
              <w:jc w:val="center"/>
              <w:rPr>
                <w:rFonts w:ascii="宋体" w:hAnsi="宋体"/>
                <w:snapToGrid w:val="0"/>
                <w:kern w:val="0"/>
                <w:sz w:val="24"/>
                <w:szCs w:val="24"/>
              </w:rPr>
            </w:pPr>
          </w:p>
        </w:tc>
        <w:tc>
          <w:tcPr>
            <w:tcW w:w="758" w:type="pct"/>
            <w:vAlign w:val="center"/>
          </w:tcPr>
          <w:p w14:paraId="26CA4D5E">
            <w:pPr>
              <w:adjustRightInd w:val="0"/>
              <w:snapToGrid w:val="0"/>
              <w:spacing w:line="400" w:lineRule="exact"/>
              <w:jc w:val="center"/>
              <w:rPr>
                <w:rFonts w:ascii="宋体" w:hAnsi="宋体"/>
                <w:snapToGrid w:val="0"/>
                <w:kern w:val="0"/>
                <w:sz w:val="24"/>
                <w:szCs w:val="24"/>
              </w:rPr>
            </w:pPr>
          </w:p>
        </w:tc>
        <w:tc>
          <w:tcPr>
            <w:tcW w:w="738" w:type="pct"/>
            <w:vAlign w:val="center"/>
          </w:tcPr>
          <w:p w14:paraId="3A06DC1A">
            <w:pPr>
              <w:adjustRightInd w:val="0"/>
              <w:snapToGrid w:val="0"/>
              <w:spacing w:line="400" w:lineRule="exact"/>
              <w:jc w:val="center"/>
              <w:rPr>
                <w:rFonts w:ascii="宋体" w:hAnsi="宋体"/>
                <w:snapToGrid w:val="0"/>
                <w:kern w:val="0"/>
                <w:sz w:val="24"/>
                <w:szCs w:val="24"/>
              </w:rPr>
            </w:pPr>
          </w:p>
        </w:tc>
        <w:tc>
          <w:tcPr>
            <w:tcW w:w="1198" w:type="pct"/>
            <w:vAlign w:val="center"/>
          </w:tcPr>
          <w:p w14:paraId="343699D4">
            <w:pPr>
              <w:adjustRightInd w:val="0"/>
              <w:snapToGrid w:val="0"/>
              <w:spacing w:line="400" w:lineRule="exact"/>
              <w:jc w:val="center"/>
              <w:rPr>
                <w:rFonts w:ascii="宋体" w:hAnsi="宋体"/>
                <w:snapToGrid w:val="0"/>
                <w:kern w:val="0"/>
                <w:sz w:val="24"/>
                <w:szCs w:val="24"/>
              </w:rPr>
            </w:pPr>
          </w:p>
        </w:tc>
      </w:tr>
      <w:tr w14:paraId="1BC5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14:paraId="0B968DAB">
            <w:pPr>
              <w:adjustRightInd w:val="0"/>
              <w:snapToGrid w:val="0"/>
              <w:spacing w:line="400" w:lineRule="exact"/>
              <w:jc w:val="center"/>
              <w:rPr>
                <w:rFonts w:ascii="宋体" w:hAnsi="宋体"/>
                <w:snapToGrid w:val="0"/>
                <w:kern w:val="0"/>
                <w:sz w:val="24"/>
                <w:szCs w:val="24"/>
              </w:rPr>
            </w:pPr>
            <w:r>
              <w:rPr>
                <w:rFonts w:hint="eastAsia" w:ascii="宋体" w:hAnsi="宋体"/>
                <w:snapToGrid w:val="0"/>
                <w:kern w:val="0"/>
                <w:sz w:val="24"/>
                <w:szCs w:val="24"/>
              </w:rPr>
              <w:t>8</w:t>
            </w:r>
          </w:p>
        </w:tc>
        <w:tc>
          <w:tcPr>
            <w:tcW w:w="791" w:type="pct"/>
            <w:vAlign w:val="center"/>
          </w:tcPr>
          <w:p w14:paraId="29C59CC8">
            <w:pPr>
              <w:adjustRightInd w:val="0"/>
              <w:snapToGrid w:val="0"/>
              <w:spacing w:line="400" w:lineRule="exact"/>
              <w:jc w:val="center"/>
              <w:rPr>
                <w:rFonts w:ascii="宋体" w:hAnsi="宋体"/>
                <w:snapToGrid w:val="0"/>
                <w:kern w:val="0"/>
                <w:sz w:val="24"/>
                <w:szCs w:val="24"/>
              </w:rPr>
            </w:pPr>
          </w:p>
        </w:tc>
        <w:tc>
          <w:tcPr>
            <w:tcW w:w="1121" w:type="pct"/>
            <w:vAlign w:val="center"/>
          </w:tcPr>
          <w:p w14:paraId="1D1C7F52">
            <w:pPr>
              <w:adjustRightInd w:val="0"/>
              <w:snapToGrid w:val="0"/>
              <w:spacing w:line="400" w:lineRule="exact"/>
              <w:jc w:val="center"/>
              <w:rPr>
                <w:rFonts w:ascii="宋体" w:hAnsi="宋体"/>
                <w:snapToGrid w:val="0"/>
                <w:kern w:val="0"/>
                <w:sz w:val="24"/>
                <w:szCs w:val="24"/>
              </w:rPr>
            </w:pPr>
          </w:p>
        </w:tc>
        <w:tc>
          <w:tcPr>
            <w:tcW w:w="758" w:type="pct"/>
            <w:vAlign w:val="center"/>
          </w:tcPr>
          <w:p w14:paraId="694D3E62">
            <w:pPr>
              <w:adjustRightInd w:val="0"/>
              <w:snapToGrid w:val="0"/>
              <w:spacing w:line="400" w:lineRule="exact"/>
              <w:jc w:val="center"/>
              <w:rPr>
                <w:rFonts w:ascii="宋体" w:hAnsi="宋体"/>
                <w:snapToGrid w:val="0"/>
                <w:kern w:val="0"/>
                <w:sz w:val="24"/>
                <w:szCs w:val="24"/>
              </w:rPr>
            </w:pPr>
          </w:p>
        </w:tc>
        <w:tc>
          <w:tcPr>
            <w:tcW w:w="738" w:type="pct"/>
            <w:vAlign w:val="center"/>
          </w:tcPr>
          <w:p w14:paraId="535F2E63">
            <w:pPr>
              <w:adjustRightInd w:val="0"/>
              <w:snapToGrid w:val="0"/>
              <w:spacing w:line="400" w:lineRule="exact"/>
              <w:jc w:val="center"/>
              <w:rPr>
                <w:rFonts w:ascii="宋体" w:hAnsi="宋体"/>
                <w:snapToGrid w:val="0"/>
                <w:kern w:val="0"/>
                <w:sz w:val="24"/>
                <w:szCs w:val="24"/>
              </w:rPr>
            </w:pPr>
          </w:p>
        </w:tc>
        <w:tc>
          <w:tcPr>
            <w:tcW w:w="1198" w:type="pct"/>
            <w:vAlign w:val="center"/>
          </w:tcPr>
          <w:p w14:paraId="05835E51">
            <w:pPr>
              <w:adjustRightInd w:val="0"/>
              <w:snapToGrid w:val="0"/>
              <w:spacing w:line="400" w:lineRule="exact"/>
              <w:jc w:val="center"/>
              <w:rPr>
                <w:rFonts w:ascii="宋体" w:hAnsi="宋体"/>
                <w:snapToGrid w:val="0"/>
                <w:kern w:val="0"/>
                <w:sz w:val="24"/>
                <w:szCs w:val="24"/>
              </w:rPr>
            </w:pPr>
          </w:p>
        </w:tc>
      </w:tr>
      <w:tr w14:paraId="15E7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14:paraId="1359348E">
            <w:pPr>
              <w:adjustRightInd w:val="0"/>
              <w:snapToGrid w:val="0"/>
              <w:spacing w:line="400" w:lineRule="exact"/>
              <w:jc w:val="center"/>
              <w:rPr>
                <w:rFonts w:ascii="宋体" w:hAnsi="宋体"/>
                <w:snapToGrid w:val="0"/>
                <w:kern w:val="0"/>
                <w:sz w:val="24"/>
                <w:szCs w:val="24"/>
              </w:rPr>
            </w:pPr>
            <w:r>
              <w:rPr>
                <w:rFonts w:hint="eastAsia" w:ascii="宋体" w:hAnsi="宋体"/>
                <w:snapToGrid w:val="0"/>
                <w:kern w:val="0"/>
                <w:sz w:val="24"/>
                <w:szCs w:val="24"/>
              </w:rPr>
              <w:t>9</w:t>
            </w:r>
          </w:p>
        </w:tc>
        <w:tc>
          <w:tcPr>
            <w:tcW w:w="791" w:type="pct"/>
            <w:vAlign w:val="center"/>
          </w:tcPr>
          <w:p w14:paraId="6041D458">
            <w:pPr>
              <w:adjustRightInd w:val="0"/>
              <w:snapToGrid w:val="0"/>
              <w:spacing w:line="400" w:lineRule="exact"/>
              <w:jc w:val="center"/>
              <w:rPr>
                <w:rFonts w:ascii="宋体" w:hAnsi="宋体"/>
                <w:snapToGrid w:val="0"/>
                <w:kern w:val="0"/>
                <w:sz w:val="24"/>
                <w:szCs w:val="24"/>
              </w:rPr>
            </w:pPr>
          </w:p>
        </w:tc>
        <w:tc>
          <w:tcPr>
            <w:tcW w:w="1121" w:type="pct"/>
            <w:vAlign w:val="center"/>
          </w:tcPr>
          <w:p w14:paraId="587C2CFA">
            <w:pPr>
              <w:adjustRightInd w:val="0"/>
              <w:snapToGrid w:val="0"/>
              <w:spacing w:line="400" w:lineRule="exact"/>
              <w:jc w:val="center"/>
              <w:rPr>
                <w:rFonts w:ascii="宋体" w:hAnsi="宋体"/>
                <w:snapToGrid w:val="0"/>
                <w:kern w:val="0"/>
                <w:sz w:val="24"/>
                <w:szCs w:val="24"/>
              </w:rPr>
            </w:pPr>
          </w:p>
        </w:tc>
        <w:tc>
          <w:tcPr>
            <w:tcW w:w="758" w:type="pct"/>
            <w:vAlign w:val="center"/>
          </w:tcPr>
          <w:p w14:paraId="2ED65A13">
            <w:pPr>
              <w:adjustRightInd w:val="0"/>
              <w:snapToGrid w:val="0"/>
              <w:spacing w:line="400" w:lineRule="exact"/>
              <w:jc w:val="center"/>
              <w:rPr>
                <w:rFonts w:ascii="宋体" w:hAnsi="宋体"/>
                <w:snapToGrid w:val="0"/>
                <w:kern w:val="0"/>
                <w:sz w:val="24"/>
                <w:szCs w:val="24"/>
              </w:rPr>
            </w:pPr>
          </w:p>
        </w:tc>
        <w:tc>
          <w:tcPr>
            <w:tcW w:w="738" w:type="pct"/>
            <w:vAlign w:val="center"/>
          </w:tcPr>
          <w:p w14:paraId="704A49EA">
            <w:pPr>
              <w:adjustRightInd w:val="0"/>
              <w:snapToGrid w:val="0"/>
              <w:spacing w:line="400" w:lineRule="exact"/>
              <w:jc w:val="center"/>
              <w:rPr>
                <w:rFonts w:ascii="宋体" w:hAnsi="宋体"/>
                <w:snapToGrid w:val="0"/>
                <w:kern w:val="0"/>
                <w:sz w:val="24"/>
                <w:szCs w:val="24"/>
              </w:rPr>
            </w:pPr>
          </w:p>
        </w:tc>
        <w:tc>
          <w:tcPr>
            <w:tcW w:w="1198" w:type="pct"/>
            <w:vAlign w:val="center"/>
          </w:tcPr>
          <w:p w14:paraId="6D028CFE">
            <w:pPr>
              <w:adjustRightInd w:val="0"/>
              <w:snapToGrid w:val="0"/>
              <w:spacing w:line="400" w:lineRule="exact"/>
              <w:jc w:val="center"/>
              <w:rPr>
                <w:rFonts w:ascii="宋体" w:hAnsi="宋体"/>
                <w:snapToGrid w:val="0"/>
                <w:kern w:val="0"/>
                <w:sz w:val="24"/>
                <w:szCs w:val="24"/>
              </w:rPr>
            </w:pPr>
          </w:p>
        </w:tc>
      </w:tr>
      <w:tr w14:paraId="41E2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14:paraId="7A377ACB">
            <w:pPr>
              <w:adjustRightInd w:val="0"/>
              <w:snapToGrid w:val="0"/>
              <w:spacing w:line="400" w:lineRule="exact"/>
              <w:jc w:val="center"/>
              <w:rPr>
                <w:rFonts w:ascii="宋体" w:hAnsi="宋体"/>
                <w:snapToGrid w:val="0"/>
                <w:kern w:val="0"/>
                <w:sz w:val="24"/>
                <w:szCs w:val="24"/>
              </w:rPr>
            </w:pPr>
            <w:r>
              <w:rPr>
                <w:rFonts w:hint="eastAsia" w:ascii="宋体" w:hAnsi="宋体"/>
                <w:snapToGrid w:val="0"/>
                <w:kern w:val="0"/>
                <w:sz w:val="24"/>
                <w:szCs w:val="24"/>
              </w:rPr>
              <w:t>10</w:t>
            </w:r>
          </w:p>
        </w:tc>
        <w:tc>
          <w:tcPr>
            <w:tcW w:w="791" w:type="pct"/>
            <w:vAlign w:val="center"/>
          </w:tcPr>
          <w:p w14:paraId="3D6EB196">
            <w:pPr>
              <w:adjustRightInd w:val="0"/>
              <w:snapToGrid w:val="0"/>
              <w:spacing w:line="400" w:lineRule="exact"/>
              <w:jc w:val="center"/>
              <w:rPr>
                <w:rFonts w:ascii="宋体" w:hAnsi="宋体"/>
                <w:snapToGrid w:val="0"/>
                <w:kern w:val="0"/>
                <w:sz w:val="24"/>
                <w:szCs w:val="24"/>
              </w:rPr>
            </w:pPr>
          </w:p>
        </w:tc>
        <w:tc>
          <w:tcPr>
            <w:tcW w:w="1121" w:type="pct"/>
            <w:vAlign w:val="center"/>
          </w:tcPr>
          <w:p w14:paraId="5A9F9A70">
            <w:pPr>
              <w:adjustRightInd w:val="0"/>
              <w:snapToGrid w:val="0"/>
              <w:spacing w:line="400" w:lineRule="exact"/>
              <w:jc w:val="center"/>
              <w:rPr>
                <w:rFonts w:ascii="宋体" w:hAnsi="宋体"/>
                <w:snapToGrid w:val="0"/>
                <w:kern w:val="0"/>
                <w:sz w:val="24"/>
                <w:szCs w:val="24"/>
              </w:rPr>
            </w:pPr>
          </w:p>
        </w:tc>
        <w:tc>
          <w:tcPr>
            <w:tcW w:w="758" w:type="pct"/>
            <w:vAlign w:val="center"/>
          </w:tcPr>
          <w:p w14:paraId="37F49773">
            <w:pPr>
              <w:adjustRightInd w:val="0"/>
              <w:snapToGrid w:val="0"/>
              <w:spacing w:line="400" w:lineRule="exact"/>
              <w:jc w:val="center"/>
              <w:rPr>
                <w:rFonts w:ascii="宋体" w:hAnsi="宋体"/>
                <w:snapToGrid w:val="0"/>
                <w:kern w:val="0"/>
                <w:sz w:val="24"/>
                <w:szCs w:val="24"/>
              </w:rPr>
            </w:pPr>
          </w:p>
        </w:tc>
        <w:tc>
          <w:tcPr>
            <w:tcW w:w="738" w:type="pct"/>
            <w:vAlign w:val="center"/>
          </w:tcPr>
          <w:p w14:paraId="3D62EBAC">
            <w:pPr>
              <w:adjustRightInd w:val="0"/>
              <w:snapToGrid w:val="0"/>
              <w:spacing w:line="400" w:lineRule="exact"/>
              <w:jc w:val="center"/>
              <w:rPr>
                <w:rFonts w:ascii="宋体" w:hAnsi="宋体"/>
                <w:snapToGrid w:val="0"/>
                <w:kern w:val="0"/>
                <w:sz w:val="24"/>
                <w:szCs w:val="24"/>
              </w:rPr>
            </w:pPr>
          </w:p>
        </w:tc>
        <w:tc>
          <w:tcPr>
            <w:tcW w:w="1198" w:type="pct"/>
            <w:vAlign w:val="center"/>
          </w:tcPr>
          <w:p w14:paraId="16F7F79C">
            <w:pPr>
              <w:adjustRightInd w:val="0"/>
              <w:snapToGrid w:val="0"/>
              <w:spacing w:line="400" w:lineRule="exact"/>
              <w:jc w:val="center"/>
              <w:rPr>
                <w:rFonts w:ascii="宋体" w:hAnsi="宋体"/>
                <w:snapToGrid w:val="0"/>
                <w:kern w:val="0"/>
                <w:sz w:val="24"/>
                <w:szCs w:val="24"/>
              </w:rPr>
            </w:pPr>
          </w:p>
        </w:tc>
      </w:tr>
      <w:tr w14:paraId="22EA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14:paraId="35A4B14E">
            <w:pPr>
              <w:adjustRightInd w:val="0"/>
              <w:snapToGrid w:val="0"/>
              <w:spacing w:line="400" w:lineRule="exact"/>
              <w:jc w:val="center"/>
              <w:rPr>
                <w:rFonts w:ascii="宋体" w:hAnsi="宋体"/>
                <w:snapToGrid w:val="0"/>
                <w:kern w:val="0"/>
                <w:sz w:val="24"/>
                <w:szCs w:val="24"/>
              </w:rPr>
            </w:pPr>
            <w:r>
              <w:rPr>
                <w:rFonts w:hint="eastAsia" w:ascii="宋体" w:hAnsi="宋体"/>
                <w:snapToGrid w:val="0"/>
                <w:kern w:val="0"/>
                <w:sz w:val="24"/>
                <w:szCs w:val="24"/>
              </w:rPr>
              <w:t>…</w:t>
            </w:r>
          </w:p>
        </w:tc>
        <w:tc>
          <w:tcPr>
            <w:tcW w:w="791" w:type="pct"/>
            <w:vAlign w:val="center"/>
          </w:tcPr>
          <w:p w14:paraId="0A32CB57">
            <w:pPr>
              <w:adjustRightInd w:val="0"/>
              <w:snapToGrid w:val="0"/>
              <w:spacing w:line="400" w:lineRule="exact"/>
              <w:jc w:val="center"/>
              <w:rPr>
                <w:rFonts w:ascii="宋体" w:hAnsi="宋体"/>
                <w:snapToGrid w:val="0"/>
                <w:kern w:val="0"/>
                <w:sz w:val="24"/>
                <w:szCs w:val="24"/>
              </w:rPr>
            </w:pPr>
          </w:p>
        </w:tc>
        <w:tc>
          <w:tcPr>
            <w:tcW w:w="1121" w:type="pct"/>
            <w:vAlign w:val="center"/>
          </w:tcPr>
          <w:p w14:paraId="59AF7F74">
            <w:pPr>
              <w:adjustRightInd w:val="0"/>
              <w:snapToGrid w:val="0"/>
              <w:spacing w:line="400" w:lineRule="exact"/>
              <w:jc w:val="center"/>
              <w:rPr>
                <w:rFonts w:ascii="宋体" w:hAnsi="宋体"/>
                <w:snapToGrid w:val="0"/>
                <w:kern w:val="0"/>
                <w:sz w:val="24"/>
                <w:szCs w:val="24"/>
              </w:rPr>
            </w:pPr>
          </w:p>
        </w:tc>
        <w:tc>
          <w:tcPr>
            <w:tcW w:w="758" w:type="pct"/>
            <w:vAlign w:val="center"/>
          </w:tcPr>
          <w:p w14:paraId="3CB95D7B">
            <w:pPr>
              <w:adjustRightInd w:val="0"/>
              <w:snapToGrid w:val="0"/>
              <w:spacing w:line="400" w:lineRule="exact"/>
              <w:jc w:val="center"/>
              <w:rPr>
                <w:rFonts w:ascii="宋体" w:hAnsi="宋体"/>
                <w:snapToGrid w:val="0"/>
                <w:kern w:val="0"/>
                <w:sz w:val="24"/>
                <w:szCs w:val="24"/>
              </w:rPr>
            </w:pPr>
          </w:p>
        </w:tc>
        <w:tc>
          <w:tcPr>
            <w:tcW w:w="738" w:type="pct"/>
            <w:vAlign w:val="center"/>
          </w:tcPr>
          <w:p w14:paraId="2E441771">
            <w:pPr>
              <w:adjustRightInd w:val="0"/>
              <w:snapToGrid w:val="0"/>
              <w:spacing w:line="400" w:lineRule="exact"/>
              <w:jc w:val="center"/>
              <w:rPr>
                <w:rFonts w:ascii="宋体" w:hAnsi="宋体"/>
                <w:snapToGrid w:val="0"/>
                <w:kern w:val="0"/>
                <w:sz w:val="24"/>
                <w:szCs w:val="24"/>
              </w:rPr>
            </w:pPr>
          </w:p>
        </w:tc>
        <w:tc>
          <w:tcPr>
            <w:tcW w:w="1198" w:type="pct"/>
            <w:vAlign w:val="center"/>
          </w:tcPr>
          <w:p w14:paraId="05442924">
            <w:pPr>
              <w:adjustRightInd w:val="0"/>
              <w:snapToGrid w:val="0"/>
              <w:spacing w:line="400" w:lineRule="exact"/>
              <w:jc w:val="center"/>
              <w:rPr>
                <w:rFonts w:ascii="宋体" w:hAnsi="宋体"/>
                <w:snapToGrid w:val="0"/>
                <w:kern w:val="0"/>
                <w:sz w:val="24"/>
                <w:szCs w:val="24"/>
              </w:rPr>
            </w:pPr>
          </w:p>
        </w:tc>
      </w:tr>
    </w:tbl>
    <w:p w14:paraId="2931033D">
      <w:pPr>
        <w:spacing w:line="360" w:lineRule="auto"/>
        <w:ind w:right="218" w:rightChars="104"/>
        <w:rPr>
          <w:rFonts w:ascii="宋体" w:hAnsi="宋体"/>
          <w:sz w:val="28"/>
          <w:szCs w:val="28"/>
        </w:rPr>
      </w:pPr>
    </w:p>
    <w:p w14:paraId="5855FD3F">
      <w:pPr>
        <w:spacing w:line="360" w:lineRule="auto"/>
        <w:ind w:right="218" w:rightChars="104"/>
        <w:rPr>
          <w:rFonts w:ascii="宋体" w:hAnsi="宋体"/>
          <w:sz w:val="28"/>
          <w:szCs w:val="28"/>
        </w:rPr>
      </w:pPr>
    </w:p>
    <w:p w14:paraId="75E13BAA">
      <w:pPr>
        <w:spacing w:line="360" w:lineRule="auto"/>
        <w:ind w:firstLine="2811" w:firstLineChars="1004"/>
        <w:rPr>
          <w:rFonts w:ascii="宋体" w:hAnsi="宋体"/>
          <w:snapToGrid w:val="0"/>
          <w:kern w:val="0"/>
          <w:sz w:val="28"/>
          <w:szCs w:val="28"/>
          <w:u w:val="single"/>
        </w:rPr>
      </w:pPr>
      <w:r>
        <w:rPr>
          <w:rFonts w:hint="eastAsia" w:ascii="宋体" w:hAnsi="宋体"/>
          <w:snapToGrid w:val="0"/>
          <w:kern w:val="0"/>
          <w:sz w:val="28"/>
          <w:szCs w:val="28"/>
        </w:rPr>
        <w:t>供应商名称（加盖公章）：</w:t>
      </w:r>
    </w:p>
    <w:p w14:paraId="5CBAEA88">
      <w:pPr>
        <w:spacing w:line="360" w:lineRule="auto"/>
        <w:ind w:firstLine="2811" w:firstLineChars="1004"/>
        <w:rPr>
          <w:rFonts w:ascii="宋体" w:hAnsi="宋体"/>
          <w:snapToGrid w:val="0"/>
          <w:kern w:val="0"/>
          <w:sz w:val="28"/>
          <w:szCs w:val="28"/>
          <w:u w:val="single"/>
        </w:rPr>
      </w:pPr>
      <w:r>
        <w:rPr>
          <w:rFonts w:hint="eastAsia" w:ascii="宋体" w:hAnsi="宋体"/>
          <w:snapToGrid w:val="0"/>
          <w:kern w:val="0"/>
          <w:sz w:val="28"/>
          <w:szCs w:val="28"/>
        </w:rPr>
        <w:t>授权代理人签字：</w:t>
      </w:r>
    </w:p>
    <w:p w14:paraId="09C45454">
      <w:pPr>
        <w:spacing w:line="360" w:lineRule="auto"/>
        <w:ind w:firstLine="2778" w:firstLineChars="926"/>
        <w:jc w:val="left"/>
        <w:rPr>
          <w:rFonts w:ascii="宋体" w:hAnsi="宋体"/>
          <w:bCs/>
          <w:spacing w:val="10"/>
          <w:kern w:val="0"/>
          <w:sz w:val="28"/>
          <w:szCs w:val="28"/>
        </w:rPr>
      </w:pPr>
      <w:r>
        <w:rPr>
          <w:rFonts w:hint="eastAsia" w:ascii="宋体" w:hAnsi="宋体"/>
          <w:bCs/>
          <w:snapToGrid w:val="0"/>
          <w:spacing w:val="10"/>
          <w:kern w:val="0"/>
          <w:sz w:val="28"/>
          <w:szCs w:val="28"/>
        </w:rPr>
        <w:t>日      期：年月日</w:t>
      </w:r>
    </w:p>
    <w:p w14:paraId="4BE3C3BA">
      <w:pPr>
        <w:spacing w:line="360" w:lineRule="auto"/>
        <w:ind w:right="218" w:rightChars="104"/>
        <w:rPr>
          <w:rFonts w:ascii="宋体" w:hAnsi="宋体"/>
          <w:snapToGrid w:val="0"/>
          <w:kern w:val="0"/>
          <w:sz w:val="28"/>
          <w:szCs w:val="28"/>
        </w:rPr>
      </w:pPr>
    </w:p>
    <w:p w14:paraId="7BD88CA9">
      <w:pPr>
        <w:spacing w:line="360" w:lineRule="auto"/>
        <w:ind w:right="218" w:rightChars="104"/>
        <w:rPr>
          <w:rFonts w:ascii="宋体" w:hAnsi="宋体"/>
          <w:snapToGrid w:val="0"/>
          <w:kern w:val="0"/>
          <w:sz w:val="28"/>
          <w:szCs w:val="28"/>
        </w:rPr>
      </w:pPr>
      <w:r>
        <w:rPr>
          <w:rFonts w:hint="eastAsia" w:ascii="宋体" w:hAnsi="宋体"/>
          <w:snapToGrid w:val="0"/>
          <w:kern w:val="0"/>
          <w:sz w:val="28"/>
          <w:szCs w:val="28"/>
        </w:rPr>
        <w:t>注：供应商未按上表和要求填报的，视为202</w:t>
      </w:r>
      <w:r>
        <w:rPr>
          <w:rFonts w:ascii="宋体" w:hAnsi="宋体"/>
          <w:snapToGrid w:val="0"/>
          <w:kern w:val="0"/>
          <w:sz w:val="28"/>
          <w:szCs w:val="28"/>
        </w:rPr>
        <w:t>2</w:t>
      </w:r>
      <w:r>
        <w:rPr>
          <w:rFonts w:hint="eastAsia" w:ascii="宋体" w:hAnsi="宋体"/>
          <w:snapToGrid w:val="0"/>
          <w:kern w:val="0"/>
          <w:sz w:val="28"/>
          <w:szCs w:val="28"/>
        </w:rPr>
        <w:t>年1月1日起至今无用户。</w:t>
      </w:r>
      <w:r>
        <w:rPr>
          <w:rFonts w:ascii="宋体" w:hAnsi="宋体" w:cs="宋体"/>
          <w:b/>
          <w:bCs/>
          <w:sz w:val="28"/>
          <w:szCs w:val="28"/>
        </w:rPr>
        <w:br w:type="page"/>
      </w:r>
    </w:p>
    <w:p w14:paraId="1276EAC4">
      <w:pPr>
        <w:widowControl/>
        <w:spacing w:line="500" w:lineRule="exact"/>
        <w:jc w:val="left"/>
        <w:rPr>
          <w:rFonts w:ascii="宋体" w:hAnsi="宋体" w:cs="宋体"/>
          <w:sz w:val="28"/>
          <w:szCs w:val="28"/>
        </w:rPr>
      </w:pPr>
      <w:r>
        <w:rPr>
          <w:rFonts w:hint="eastAsia" w:ascii="宋体" w:hAnsi="宋体" w:cs="宋体"/>
          <w:b/>
          <w:bCs/>
          <w:sz w:val="28"/>
          <w:szCs w:val="28"/>
        </w:rPr>
        <w:t>附件</w:t>
      </w:r>
      <w:r>
        <w:rPr>
          <w:rFonts w:ascii="宋体" w:hAnsi="宋体" w:cs="宋体"/>
          <w:b/>
          <w:bCs/>
          <w:sz w:val="28"/>
          <w:szCs w:val="28"/>
        </w:rPr>
        <w:t>8</w:t>
      </w:r>
      <w:r>
        <w:rPr>
          <w:rFonts w:hint="eastAsia" w:ascii="宋体" w:hAnsi="宋体" w:cs="宋体"/>
          <w:b/>
          <w:bCs/>
          <w:sz w:val="28"/>
          <w:szCs w:val="28"/>
        </w:rPr>
        <w:t>：</w:t>
      </w:r>
    </w:p>
    <w:p w14:paraId="7719295B">
      <w:pPr>
        <w:widowControl/>
        <w:spacing w:line="360" w:lineRule="exact"/>
        <w:ind w:firstLine="320" w:firstLineChars="100"/>
        <w:jc w:val="left"/>
        <w:rPr>
          <w:rFonts w:ascii="宋体" w:hAnsi="宋体" w:cs="宋体"/>
          <w:bCs/>
          <w:kern w:val="0"/>
          <w:sz w:val="32"/>
          <w:szCs w:val="32"/>
        </w:rPr>
      </w:pPr>
    </w:p>
    <w:p w14:paraId="1B548531">
      <w:pPr>
        <w:widowControl/>
        <w:spacing w:line="360" w:lineRule="exact"/>
        <w:ind w:firstLine="321" w:firstLineChars="100"/>
        <w:jc w:val="center"/>
        <w:rPr>
          <w:rFonts w:ascii="宋体" w:hAnsi="宋体" w:cs="宋体"/>
          <w:b/>
          <w:kern w:val="0"/>
          <w:sz w:val="32"/>
          <w:szCs w:val="32"/>
        </w:rPr>
      </w:pPr>
      <w:r>
        <w:rPr>
          <w:rFonts w:hint="eastAsia" w:ascii="宋体" w:hAnsi="宋体" w:cs="宋体"/>
          <w:b/>
          <w:kern w:val="0"/>
          <w:sz w:val="32"/>
          <w:szCs w:val="32"/>
        </w:rPr>
        <w:t>【佛山市中医院丹灶制剂中心新制剂大楼建设项目设计】报价表</w:t>
      </w:r>
    </w:p>
    <w:tbl>
      <w:tblPr>
        <w:tblStyle w:val="9"/>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2636"/>
        <w:gridCol w:w="3181"/>
      </w:tblGrid>
      <w:tr w14:paraId="2DEA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1" w:hRule="atLeast"/>
          <w:jc w:val="center"/>
        </w:trPr>
        <w:tc>
          <w:tcPr>
            <w:tcW w:w="1703" w:type="pct"/>
            <w:tcBorders>
              <w:top w:val="single" w:color="auto" w:sz="4" w:space="0"/>
              <w:left w:val="single" w:color="auto" w:sz="4" w:space="0"/>
              <w:bottom w:val="single" w:color="auto" w:sz="4" w:space="0"/>
              <w:right w:val="single" w:color="auto" w:sz="4" w:space="0"/>
            </w:tcBorders>
            <w:shd w:val="clear" w:color="auto" w:fill="FFFFFF"/>
            <w:vAlign w:val="center"/>
          </w:tcPr>
          <w:p w14:paraId="0B6EE6A1">
            <w:pPr>
              <w:jc w:val="center"/>
              <w:rPr>
                <w:b/>
                <w:sz w:val="24"/>
                <w:szCs w:val="24"/>
              </w:rPr>
            </w:pPr>
            <w:r>
              <w:rPr>
                <w:rFonts w:hint="eastAsia" w:ascii="宋体" w:hAnsi="宋体"/>
                <w:b/>
                <w:sz w:val="24"/>
                <w:szCs w:val="24"/>
              </w:rPr>
              <w:t>供应商名称</w:t>
            </w:r>
          </w:p>
        </w:tc>
        <w:tc>
          <w:tcPr>
            <w:tcW w:w="1494" w:type="pct"/>
            <w:tcBorders>
              <w:top w:val="single" w:color="auto" w:sz="4" w:space="0"/>
              <w:left w:val="single" w:color="auto" w:sz="4" w:space="0"/>
              <w:bottom w:val="single" w:color="auto" w:sz="4" w:space="0"/>
              <w:right w:val="single" w:color="auto" w:sz="4" w:space="0"/>
            </w:tcBorders>
            <w:shd w:val="clear" w:color="auto" w:fill="FFFFFF"/>
            <w:vAlign w:val="center"/>
          </w:tcPr>
          <w:p w14:paraId="38925620">
            <w:pPr>
              <w:jc w:val="center"/>
              <w:rPr>
                <w:b/>
                <w:sz w:val="24"/>
                <w:szCs w:val="24"/>
              </w:rPr>
            </w:pPr>
            <w:r>
              <w:rPr>
                <w:rFonts w:hint="eastAsia" w:ascii="宋体" w:hAnsi="宋体"/>
                <w:b/>
                <w:sz w:val="24"/>
                <w:szCs w:val="24"/>
              </w:rPr>
              <w:t>采购内容</w:t>
            </w:r>
          </w:p>
        </w:tc>
        <w:tc>
          <w:tcPr>
            <w:tcW w:w="1803" w:type="pct"/>
            <w:tcBorders>
              <w:top w:val="single" w:color="auto" w:sz="4" w:space="0"/>
              <w:left w:val="single" w:color="auto" w:sz="4" w:space="0"/>
              <w:bottom w:val="single" w:color="auto" w:sz="4" w:space="0"/>
              <w:right w:val="single" w:color="auto" w:sz="4" w:space="0"/>
            </w:tcBorders>
            <w:shd w:val="clear" w:color="auto" w:fill="FFFFFF"/>
            <w:vAlign w:val="center"/>
          </w:tcPr>
          <w:p w14:paraId="60FEE6D6">
            <w:pPr>
              <w:rPr>
                <w:b/>
                <w:sz w:val="24"/>
                <w:szCs w:val="24"/>
              </w:rPr>
            </w:pPr>
            <w:r>
              <w:rPr>
                <w:rFonts w:hint="eastAsia" w:ascii="宋体" w:hAnsi="宋体"/>
                <w:b/>
                <w:sz w:val="24"/>
                <w:szCs w:val="24"/>
              </w:rPr>
              <w:t>报价</w:t>
            </w:r>
          </w:p>
        </w:tc>
      </w:tr>
      <w:tr w14:paraId="6100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1703" w:type="pct"/>
            <w:tcBorders>
              <w:top w:val="single" w:color="auto" w:sz="4" w:space="0"/>
              <w:left w:val="single" w:color="auto" w:sz="4" w:space="0"/>
              <w:bottom w:val="single" w:color="auto" w:sz="4" w:space="0"/>
              <w:right w:val="single" w:color="auto" w:sz="4" w:space="0"/>
            </w:tcBorders>
            <w:shd w:val="clear" w:color="auto" w:fill="FFFFFF"/>
            <w:vAlign w:val="center"/>
          </w:tcPr>
          <w:p w14:paraId="170D9D64">
            <w:pPr>
              <w:rPr>
                <w:sz w:val="24"/>
                <w:szCs w:val="24"/>
              </w:rPr>
            </w:pPr>
          </w:p>
        </w:tc>
        <w:tc>
          <w:tcPr>
            <w:tcW w:w="1494" w:type="pct"/>
            <w:tcBorders>
              <w:top w:val="single" w:color="auto" w:sz="4" w:space="0"/>
              <w:left w:val="single" w:color="auto" w:sz="4" w:space="0"/>
              <w:bottom w:val="single" w:color="auto" w:sz="4" w:space="0"/>
              <w:right w:val="single" w:color="auto" w:sz="4" w:space="0"/>
            </w:tcBorders>
            <w:shd w:val="clear" w:color="auto" w:fill="FFFFFF"/>
            <w:vAlign w:val="center"/>
          </w:tcPr>
          <w:p w14:paraId="005BBE0E">
            <w:pPr>
              <w:rPr>
                <w:rFonts w:ascii="宋体" w:hAnsi="宋体"/>
                <w:sz w:val="24"/>
                <w:szCs w:val="24"/>
              </w:rPr>
            </w:pPr>
            <w:r>
              <w:rPr>
                <w:rFonts w:hint="eastAsia" w:ascii="宋体" w:hAnsi="宋体"/>
                <w:sz w:val="24"/>
                <w:szCs w:val="24"/>
              </w:rPr>
              <w:t>佛山市中医院丹灶制剂中心新制剂大楼建设项目设计</w:t>
            </w:r>
          </w:p>
        </w:tc>
        <w:tc>
          <w:tcPr>
            <w:tcW w:w="1803" w:type="pct"/>
            <w:tcBorders>
              <w:top w:val="single" w:color="auto" w:sz="4" w:space="0"/>
              <w:left w:val="single" w:color="auto" w:sz="4" w:space="0"/>
              <w:bottom w:val="single" w:color="auto" w:sz="4" w:space="0"/>
              <w:right w:val="single" w:color="auto" w:sz="4" w:space="0"/>
            </w:tcBorders>
            <w:shd w:val="clear" w:color="auto" w:fill="FFFFFF"/>
            <w:vAlign w:val="center"/>
          </w:tcPr>
          <w:p w14:paraId="5A96BF74">
            <w:pPr>
              <w:rPr>
                <w:rFonts w:hint="eastAsia"/>
                <w:sz w:val="24"/>
                <w:szCs w:val="24"/>
              </w:rPr>
            </w:pPr>
            <w:r>
              <w:rPr>
                <w:rFonts w:hint="eastAsia" w:ascii="宋体" w:hAnsi="宋体"/>
                <w:sz w:val="24"/>
                <w:szCs w:val="24"/>
              </w:rPr>
              <w:t>小写￥</w:t>
            </w:r>
            <w:r>
              <w:rPr>
                <w:sz w:val="24"/>
                <w:szCs w:val="24"/>
              </w:rPr>
              <w:t xml:space="preserve">            </w:t>
            </w:r>
            <w:r>
              <w:rPr>
                <w:rFonts w:hint="eastAsia" w:ascii="宋体" w:hAnsi="宋体"/>
                <w:sz w:val="24"/>
                <w:szCs w:val="24"/>
              </w:rPr>
              <w:t>元</w:t>
            </w:r>
          </w:p>
          <w:p w14:paraId="643BB0F6">
            <w:pPr>
              <w:rPr>
                <w:rFonts w:ascii="宋体" w:hAnsi="宋体"/>
                <w:sz w:val="24"/>
                <w:szCs w:val="24"/>
              </w:rPr>
            </w:pPr>
            <w:r>
              <w:rPr>
                <w:rFonts w:hint="eastAsia" w:ascii="宋体" w:hAnsi="宋体"/>
                <w:sz w:val="24"/>
                <w:szCs w:val="24"/>
              </w:rPr>
              <w:t>大写金额：</w:t>
            </w:r>
            <w:r>
              <w:rPr>
                <w:sz w:val="24"/>
                <w:szCs w:val="24"/>
              </w:rPr>
              <w:t xml:space="preserve">         </w:t>
            </w:r>
          </w:p>
        </w:tc>
      </w:tr>
    </w:tbl>
    <w:p w14:paraId="7573DBE0">
      <w:pPr>
        <w:rPr>
          <w:rFonts w:hint="eastAsia"/>
          <w:sz w:val="24"/>
          <w:szCs w:val="24"/>
        </w:rPr>
      </w:pPr>
      <w:r>
        <w:rPr>
          <w:sz w:val="24"/>
          <w:szCs w:val="24"/>
        </w:rPr>
        <w:t xml:space="preserve"> </w:t>
      </w:r>
    </w:p>
    <w:p w14:paraId="78C70A2C">
      <w:pPr>
        <w:spacing w:line="500" w:lineRule="exact"/>
        <w:rPr>
          <w:sz w:val="28"/>
          <w:szCs w:val="28"/>
        </w:rPr>
      </w:pPr>
      <w:r>
        <w:rPr>
          <w:rFonts w:hint="eastAsia" w:ascii="宋体" w:hAnsi="宋体"/>
          <w:sz w:val="28"/>
          <w:szCs w:val="28"/>
        </w:rPr>
        <w:t>注：</w:t>
      </w:r>
    </w:p>
    <w:p w14:paraId="06DE261C">
      <w:pPr>
        <w:spacing w:line="500" w:lineRule="exact"/>
        <w:rPr>
          <w:sz w:val="28"/>
          <w:szCs w:val="28"/>
        </w:rPr>
      </w:pPr>
      <w:r>
        <w:rPr>
          <w:rFonts w:hint="eastAsia"/>
          <w:sz w:val="28"/>
          <w:szCs w:val="28"/>
        </w:rPr>
        <w:t>1</w:t>
      </w:r>
      <w:r>
        <w:rPr>
          <w:rFonts w:hint="eastAsia" w:ascii="宋体" w:hAnsi="宋体"/>
          <w:sz w:val="28"/>
          <w:szCs w:val="28"/>
        </w:rPr>
        <w:t>、</w:t>
      </w:r>
      <w:r>
        <w:rPr>
          <w:rFonts w:ascii="宋体" w:hAnsi="宋体"/>
          <w:sz w:val="28"/>
          <w:szCs w:val="28"/>
        </w:rPr>
        <w:t>报价方式为</w:t>
      </w:r>
      <w:r>
        <w:rPr>
          <w:rFonts w:hint="eastAsia" w:ascii="宋体" w:hAnsi="宋体"/>
          <w:sz w:val="28"/>
          <w:szCs w:val="28"/>
        </w:rPr>
        <w:t>固定总价包干</w:t>
      </w:r>
      <w:r>
        <w:rPr>
          <w:rFonts w:ascii="宋体" w:hAnsi="宋体"/>
          <w:sz w:val="28"/>
          <w:szCs w:val="28"/>
        </w:rPr>
        <w:t>。</w:t>
      </w:r>
    </w:p>
    <w:p w14:paraId="1368B7D9">
      <w:pPr>
        <w:spacing w:line="500" w:lineRule="exact"/>
        <w:rPr>
          <w:sz w:val="28"/>
          <w:szCs w:val="28"/>
        </w:rPr>
      </w:pPr>
      <w:r>
        <w:rPr>
          <w:sz w:val="28"/>
          <w:szCs w:val="28"/>
        </w:rPr>
        <w:t>2</w:t>
      </w:r>
      <w:r>
        <w:rPr>
          <w:rFonts w:hint="eastAsia" w:ascii="宋体" w:hAnsi="宋体"/>
          <w:sz w:val="28"/>
          <w:szCs w:val="28"/>
        </w:rPr>
        <w:t>、采购项目预算金额：人民币</w:t>
      </w:r>
      <w:r>
        <w:rPr>
          <w:rFonts w:hint="eastAsia"/>
          <w:sz w:val="28"/>
          <w:szCs w:val="28"/>
        </w:rPr>
        <w:t>121</w:t>
      </w:r>
      <w:r>
        <w:rPr>
          <w:rFonts w:hint="eastAsia" w:ascii="宋体" w:hAnsi="宋体"/>
          <w:sz w:val="28"/>
          <w:szCs w:val="28"/>
        </w:rPr>
        <w:t>万元。供应商的报价总额不得预算，否则按无效报价处理。</w:t>
      </w:r>
    </w:p>
    <w:p w14:paraId="3361B1BC">
      <w:pPr>
        <w:adjustRightInd w:val="0"/>
        <w:snapToGrid w:val="0"/>
        <w:spacing w:line="500" w:lineRule="exact"/>
        <w:rPr>
          <w:rFonts w:ascii="宋体" w:hAnsi="宋体"/>
          <w:sz w:val="28"/>
          <w:szCs w:val="28"/>
        </w:rPr>
      </w:pPr>
      <w:r>
        <w:rPr>
          <w:sz w:val="28"/>
          <w:szCs w:val="28"/>
        </w:rPr>
        <w:t>3</w:t>
      </w:r>
      <w:r>
        <w:rPr>
          <w:rFonts w:ascii="宋体" w:hAnsi="宋体"/>
          <w:sz w:val="28"/>
          <w:szCs w:val="28"/>
        </w:rPr>
        <w:t>、</w:t>
      </w:r>
      <w:r>
        <w:rPr>
          <w:rFonts w:hint="eastAsia" w:ascii="宋体" w:hAnsi="宋体"/>
          <w:sz w:val="28"/>
          <w:szCs w:val="28"/>
        </w:rPr>
        <w:t>本项目工程设计收费按工程设计收费固定总价包干结算，</w:t>
      </w:r>
      <w:r>
        <w:rPr>
          <w:rFonts w:hint="eastAsia" w:ascii="宋体" w:hAnsi="宋体"/>
          <w:bCs/>
          <w:sz w:val="28"/>
          <w:szCs w:val="28"/>
        </w:rPr>
        <w:t>以人民币为结算单位，</w:t>
      </w:r>
      <w:r>
        <w:rPr>
          <w:rFonts w:hint="eastAsia" w:ascii="宋体" w:hAnsi="宋体"/>
          <w:sz w:val="28"/>
          <w:szCs w:val="28"/>
        </w:rPr>
        <w:t>工程设计收费不随项目规模、国家政策调整、服务周期变化或法规、标准及市场因素等任何变化而进行调整。设计周期根据项目实际需求，需进行合理压缩的，相关的赶工费等已包含在签约合同价中，调研人不另行支付。</w:t>
      </w:r>
    </w:p>
    <w:p w14:paraId="45EC5216">
      <w:pPr>
        <w:spacing w:line="500" w:lineRule="exact"/>
        <w:ind w:left="-36" w:leftChars="-17"/>
        <w:rPr>
          <w:rFonts w:hint="eastAsia" w:ascii="宋体" w:hAnsi="宋体"/>
          <w:sz w:val="28"/>
          <w:szCs w:val="28"/>
        </w:rPr>
      </w:pPr>
      <w:r>
        <w:rPr>
          <w:rFonts w:hint="eastAsia"/>
          <w:sz w:val="28"/>
          <w:szCs w:val="28"/>
        </w:rPr>
        <w:t>4</w:t>
      </w:r>
      <w:r>
        <w:rPr>
          <w:rFonts w:hint="eastAsia" w:ascii="宋体" w:hAnsi="宋体"/>
          <w:sz w:val="28"/>
          <w:szCs w:val="28"/>
        </w:rPr>
        <w:t>、供应商必须自行考虑本项目在实施期间的一切可能产生的费用。在合同执行过程中，调研人将不再另行支付与本项目相关的任何费用（非本项目要求的其它内容除外）。</w:t>
      </w:r>
      <w:r>
        <w:rPr>
          <w:rFonts w:hint="eastAsia" w:ascii="宋体" w:hAnsi="宋体"/>
          <w:bCs/>
          <w:sz w:val="28"/>
          <w:szCs w:val="28"/>
        </w:rPr>
        <w:t>供应商对本项目只能提供唯一方案、唯一报价，调研人不接受任何有选择的报价。</w:t>
      </w:r>
    </w:p>
    <w:p w14:paraId="1615F933">
      <w:pPr>
        <w:spacing w:line="500" w:lineRule="exact"/>
        <w:rPr>
          <w:rFonts w:ascii="宋体" w:hAnsi="宋体"/>
          <w:sz w:val="28"/>
          <w:szCs w:val="28"/>
        </w:rPr>
      </w:pPr>
      <w:r>
        <w:rPr>
          <w:rFonts w:hint="eastAsia"/>
          <w:sz w:val="28"/>
          <w:szCs w:val="28"/>
        </w:rPr>
        <w:t>5</w:t>
      </w:r>
      <w:r>
        <w:rPr>
          <w:rFonts w:hint="eastAsia" w:ascii="宋体" w:hAnsi="宋体"/>
          <w:sz w:val="28"/>
          <w:szCs w:val="28"/>
        </w:rPr>
        <w:t>、本表内容不得擅自修改。</w:t>
      </w:r>
    </w:p>
    <w:p w14:paraId="159F575B">
      <w:pPr>
        <w:framePr w:hSpace="180" w:wrap="around" w:vAnchor="text" w:hAnchor="margin" w:y="118"/>
        <w:widowControl/>
        <w:spacing w:line="500" w:lineRule="exact"/>
        <w:rPr>
          <w:rFonts w:ascii="宋体" w:hAnsi="宋体" w:cs="宋体"/>
          <w:kern w:val="0"/>
          <w:sz w:val="28"/>
          <w:szCs w:val="28"/>
        </w:rPr>
      </w:pPr>
      <w:r>
        <w:rPr>
          <w:rFonts w:hint="eastAsia" w:ascii="宋体" w:hAnsi="宋体" w:cs="宋体"/>
          <w:kern w:val="0"/>
          <w:sz w:val="28"/>
          <w:szCs w:val="28"/>
        </w:rPr>
        <w:t>6.</w:t>
      </w:r>
      <w:r>
        <w:rPr>
          <w:rFonts w:hint="eastAsia" w:ascii="宋体" w:hAnsi="宋体" w:cs="宋体"/>
          <w:b/>
          <w:bCs/>
          <w:kern w:val="0"/>
          <w:sz w:val="28"/>
          <w:szCs w:val="28"/>
        </w:rPr>
        <w:t>本报价表纸质版，由供应商在院内购前市场调查会当日自行携带入场。</w:t>
      </w:r>
    </w:p>
    <w:p w14:paraId="5D801480">
      <w:pPr>
        <w:spacing w:line="500" w:lineRule="exact"/>
        <w:rPr>
          <w:rFonts w:hint="eastAsia" w:ascii="宋体" w:hAnsi="宋体"/>
          <w:sz w:val="28"/>
          <w:szCs w:val="28"/>
        </w:rPr>
      </w:pPr>
      <w:r>
        <w:rPr>
          <w:rFonts w:hint="eastAsia" w:ascii="宋体" w:hAnsi="宋体" w:cs="宋体"/>
          <w:kern w:val="0"/>
          <w:sz w:val="28"/>
          <w:szCs w:val="28"/>
        </w:rPr>
        <w:t>7.人民币大写字：壹、贰、叁、肆、伍、陆、柒、捌、玖、拾、佰、仟、万、亿、元、角、分、零、整（正）</w:t>
      </w:r>
    </w:p>
    <w:p w14:paraId="641A38C6">
      <w:pPr>
        <w:spacing w:line="320" w:lineRule="exact"/>
        <w:ind w:firstLine="4200" w:firstLineChars="1750"/>
        <w:rPr>
          <w:rFonts w:ascii="宋体" w:hAnsi="宋体" w:cs="宋体"/>
          <w:bCs/>
          <w:kern w:val="0"/>
          <w:sz w:val="24"/>
          <w:szCs w:val="24"/>
        </w:rPr>
      </w:pPr>
    </w:p>
    <w:p w14:paraId="5D00E556">
      <w:pPr>
        <w:shd w:val="clear" w:color="auto" w:fill="FFFFFF"/>
        <w:spacing w:line="480" w:lineRule="exact"/>
        <w:ind w:right="1033" w:rightChars="492"/>
        <w:jc w:val="righ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供应商名称（加盖公章）：</w:t>
      </w:r>
    </w:p>
    <w:p w14:paraId="066AF32E">
      <w:pPr>
        <w:shd w:val="clear" w:color="auto" w:fill="FFFFFF"/>
        <w:spacing w:line="480" w:lineRule="exact"/>
        <w:ind w:right="1033" w:rightChars="492"/>
        <w:jc w:val="right"/>
        <w:rPr>
          <w:rFonts w:ascii="仿宋_GB2312" w:eastAsia="仿宋_GB2312" w:hAnsiTheme="minorEastAsia" w:cstheme="minorBidi"/>
          <w:sz w:val="28"/>
          <w:szCs w:val="28"/>
        </w:rPr>
      </w:pPr>
    </w:p>
    <w:p w14:paraId="4FFFE482">
      <w:pPr>
        <w:shd w:val="clear" w:color="auto" w:fill="FFFFFF"/>
        <w:spacing w:line="480" w:lineRule="exact"/>
        <w:ind w:right="1033" w:rightChars="492"/>
        <w:jc w:val="righ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 xml:space="preserve">   日  期： 年  月  日</w:t>
      </w:r>
      <w:bookmarkEnd w:id="0"/>
    </w:p>
    <w:p w14:paraId="26EE1CEE">
      <w:pPr>
        <w:shd w:val="clear" w:color="auto" w:fill="FFFFFF"/>
        <w:spacing w:line="480" w:lineRule="exact"/>
        <w:ind w:right="1033" w:rightChars="492"/>
        <w:jc w:val="right"/>
        <w:rPr>
          <w:rFonts w:ascii="仿宋_GB2312" w:eastAsia="仿宋_GB2312" w:hAnsiTheme="minorEastAsia" w:cstheme="minorBidi"/>
          <w:sz w:val="28"/>
          <w:szCs w:val="28"/>
        </w:rPr>
      </w:pPr>
    </w:p>
    <w:sectPr>
      <w:pgSz w:w="11906" w:h="16838"/>
      <w:pgMar w:top="1191" w:right="1418" w:bottom="1134"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9007E"/>
    <w:multiLevelType w:val="multilevel"/>
    <w:tmpl w:val="03B9007E"/>
    <w:lvl w:ilvl="0" w:tentative="0">
      <w:start w:val="1"/>
      <w:numFmt w:val="japaneseCounting"/>
      <w:lvlText w:val="%1、"/>
      <w:lvlJc w:val="left"/>
      <w:pPr>
        <w:ind w:left="1145" w:hanging="720"/>
      </w:pPr>
      <w:rPr>
        <w:rFonts w:hint="default" w:ascii="Times New Roman" w:hAnsi="Times New Roman" w:cs="Times New Roman"/>
      </w:rPr>
    </w:lvl>
    <w:lvl w:ilvl="1" w:tentative="0">
      <w:start w:val="1"/>
      <w:numFmt w:val="decimal"/>
      <w:lvlText w:val="%2、"/>
      <w:lvlJc w:val="left"/>
      <w:pPr>
        <w:ind w:left="1265" w:hanging="420"/>
      </w:pPr>
      <w:rPr>
        <w:rFonts w:hint="eastAsia" w:ascii="宋体" w:hAnsi="宋体" w:eastAsia="宋体" w:cs="Times New Roman"/>
      </w:rPr>
    </w:lvl>
    <w:lvl w:ilvl="2" w:tentative="0">
      <w:start w:val="1"/>
      <w:numFmt w:val="lowerRoman"/>
      <w:lvlText w:val="%3."/>
      <w:lvlJc w:val="right"/>
      <w:pPr>
        <w:ind w:left="1685" w:hanging="420"/>
      </w:pPr>
      <w:rPr>
        <w:rFonts w:hint="default" w:ascii="Times New Roman" w:hAnsi="Times New Roman" w:cs="Times New Roman"/>
      </w:rPr>
    </w:lvl>
    <w:lvl w:ilvl="3" w:tentative="0">
      <w:start w:val="1"/>
      <w:numFmt w:val="decimal"/>
      <w:lvlText w:val="%4."/>
      <w:lvlJc w:val="left"/>
      <w:pPr>
        <w:ind w:left="2105" w:hanging="420"/>
      </w:pPr>
      <w:rPr>
        <w:rFonts w:hint="default" w:ascii="Times New Roman" w:hAnsi="Times New Roman" w:cs="Times New Roman"/>
      </w:rPr>
    </w:lvl>
    <w:lvl w:ilvl="4" w:tentative="0">
      <w:start w:val="1"/>
      <w:numFmt w:val="lowerLetter"/>
      <w:lvlText w:val="%5)"/>
      <w:lvlJc w:val="left"/>
      <w:pPr>
        <w:ind w:left="2525" w:hanging="420"/>
      </w:pPr>
      <w:rPr>
        <w:rFonts w:hint="default" w:ascii="Times New Roman" w:hAnsi="Times New Roman" w:cs="Times New Roman"/>
      </w:rPr>
    </w:lvl>
    <w:lvl w:ilvl="5" w:tentative="0">
      <w:start w:val="1"/>
      <w:numFmt w:val="lowerRoman"/>
      <w:lvlText w:val="%6."/>
      <w:lvlJc w:val="right"/>
      <w:pPr>
        <w:ind w:left="2945" w:hanging="420"/>
      </w:pPr>
      <w:rPr>
        <w:rFonts w:hint="default" w:ascii="Times New Roman" w:hAnsi="Times New Roman" w:cs="Times New Roman"/>
      </w:rPr>
    </w:lvl>
    <w:lvl w:ilvl="6" w:tentative="0">
      <w:start w:val="1"/>
      <w:numFmt w:val="decimal"/>
      <w:lvlText w:val="%7."/>
      <w:lvlJc w:val="left"/>
      <w:pPr>
        <w:ind w:left="3365" w:hanging="420"/>
      </w:pPr>
      <w:rPr>
        <w:rFonts w:hint="default" w:ascii="Times New Roman" w:hAnsi="Times New Roman" w:cs="Times New Roman"/>
      </w:rPr>
    </w:lvl>
    <w:lvl w:ilvl="7" w:tentative="0">
      <w:start w:val="1"/>
      <w:numFmt w:val="lowerLetter"/>
      <w:lvlText w:val="%8)"/>
      <w:lvlJc w:val="left"/>
      <w:pPr>
        <w:ind w:left="3785" w:hanging="420"/>
      </w:pPr>
      <w:rPr>
        <w:rFonts w:hint="default" w:ascii="Times New Roman" w:hAnsi="Times New Roman" w:cs="Times New Roman"/>
      </w:rPr>
    </w:lvl>
    <w:lvl w:ilvl="8" w:tentative="0">
      <w:start w:val="1"/>
      <w:numFmt w:val="lowerRoman"/>
      <w:lvlText w:val="%9."/>
      <w:lvlJc w:val="right"/>
      <w:pPr>
        <w:ind w:left="4205" w:hanging="420"/>
      </w:pPr>
      <w:rPr>
        <w:rFonts w:hint="default" w:ascii="Times New Roman" w:hAnsi="Times New Roman" w:cs="Times New Roman"/>
      </w:rPr>
    </w:lvl>
  </w:abstractNum>
  <w:abstractNum w:abstractNumId="1">
    <w:nsid w:val="0AB85E8B"/>
    <w:multiLevelType w:val="multilevel"/>
    <w:tmpl w:val="0AB85E8B"/>
    <w:lvl w:ilvl="0" w:tentative="0">
      <w:start w:val="1"/>
      <w:numFmt w:val="decimal"/>
      <w:suff w:val="nothing"/>
      <w:lvlText w:val="%1、"/>
      <w:lvlJc w:val="left"/>
      <w:pPr>
        <w:ind w:left="0" w:firstLine="0"/>
      </w:pPr>
      <w:rPr>
        <w:rFonts w:hint="default" w:ascii="Times New Roman" w:hAnsi="Times New Roman" w:cs="Times New Roman"/>
        <w:b w:val="0"/>
        <w:bCs w:val="0"/>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12E45BCA"/>
    <w:multiLevelType w:val="multilevel"/>
    <w:tmpl w:val="12E45BCA"/>
    <w:lvl w:ilvl="0" w:tentative="0">
      <w:start w:val="1"/>
      <w:numFmt w:val="japaneseCounting"/>
      <w:lvlText w:val="%1、"/>
      <w:lvlJc w:val="left"/>
      <w:pPr>
        <w:ind w:left="1145" w:hanging="720"/>
      </w:pPr>
      <w:rPr>
        <w:rFonts w:hint="default" w:ascii="Times New Roman" w:hAnsi="Times New Roman" w:cs="Times New Roman"/>
      </w:rPr>
    </w:lvl>
    <w:lvl w:ilvl="1" w:tentative="0">
      <w:start w:val="1"/>
      <w:numFmt w:val="decimal"/>
      <w:lvlText w:val="%2、"/>
      <w:lvlJc w:val="left"/>
      <w:pPr>
        <w:ind w:left="1265" w:hanging="420"/>
      </w:pPr>
      <w:rPr>
        <w:rFonts w:hint="eastAsia" w:ascii="宋体" w:hAnsi="宋体" w:eastAsia="宋体" w:cs="Times New Roman"/>
      </w:rPr>
    </w:lvl>
    <w:lvl w:ilvl="2" w:tentative="0">
      <w:start w:val="1"/>
      <w:numFmt w:val="lowerRoman"/>
      <w:lvlText w:val="%3."/>
      <w:lvlJc w:val="right"/>
      <w:pPr>
        <w:ind w:left="1685" w:hanging="420"/>
      </w:pPr>
      <w:rPr>
        <w:rFonts w:hint="default" w:ascii="Times New Roman" w:hAnsi="Times New Roman" w:cs="Times New Roman"/>
      </w:rPr>
    </w:lvl>
    <w:lvl w:ilvl="3" w:tentative="0">
      <w:start w:val="1"/>
      <w:numFmt w:val="decimal"/>
      <w:lvlText w:val="%4."/>
      <w:lvlJc w:val="left"/>
      <w:pPr>
        <w:ind w:left="2105" w:hanging="420"/>
      </w:pPr>
      <w:rPr>
        <w:rFonts w:hint="default" w:ascii="Times New Roman" w:hAnsi="Times New Roman" w:cs="Times New Roman"/>
      </w:rPr>
    </w:lvl>
    <w:lvl w:ilvl="4" w:tentative="0">
      <w:start w:val="1"/>
      <w:numFmt w:val="lowerLetter"/>
      <w:lvlText w:val="%5)"/>
      <w:lvlJc w:val="left"/>
      <w:pPr>
        <w:ind w:left="2525" w:hanging="420"/>
      </w:pPr>
      <w:rPr>
        <w:rFonts w:hint="default" w:ascii="Times New Roman" w:hAnsi="Times New Roman" w:cs="Times New Roman"/>
      </w:rPr>
    </w:lvl>
    <w:lvl w:ilvl="5" w:tentative="0">
      <w:start w:val="1"/>
      <w:numFmt w:val="lowerRoman"/>
      <w:lvlText w:val="%6."/>
      <w:lvlJc w:val="right"/>
      <w:pPr>
        <w:ind w:left="2945" w:hanging="420"/>
      </w:pPr>
      <w:rPr>
        <w:rFonts w:hint="default" w:ascii="Times New Roman" w:hAnsi="Times New Roman" w:cs="Times New Roman"/>
      </w:rPr>
    </w:lvl>
    <w:lvl w:ilvl="6" w:tentative="0">
      <w:start w:val="1"/>
      <w:numFmt w:val="decimal"/>
      <w:lvlText w:val="%7."/>
      <w:lvlJc w:val="left"/>
      <w:pPr>
        <w:ind w:left="3365" w:hanging="420"/>
      </w:pPr>
      <w:rPr>
        <w:rFonts w:hint="default" w:ascii="Times New Roman" w:hAnsi="Times New Roman" w:cs="Times New Roman"/>
      </w:rPr>
    </w:lvl>
    <w:lvl w:ilvl="7" w:tentative="0">
      <w:start w:val="1"/>
      <w:numFmt w:val="lowerLetter"/>
      <w:lvlText w:val="%8)"/>
      <w:lvlJc w:val="left"/>
      <w:pPr>
        <w:ind w:left="3785" w:hanging="420"/>
      </w:pPr>
      <w:rPr>
        <w:rFonts w:hint="default" w:ascii="Times New Roman" w:hAnsi="Times New Roman" w:cs="Times New Roman"/>
      </w:rPr>
    </w:lvl>
    <w:lvl w:ilvl="8" w:tentative="0">
      <w:start w:val="1"/>
      <w:numFmt w:val="lowerRoman"/>
      <w:lvlText w:val="%9."/>
      <w:lvlJc w:val="right"/>
      <w:pPr>
        <w:ind w:left="4205" w:hanging="420"/>
      </w:pPr>
      <w:rPr>
        <w:rFonts w:hint="default" w:ascii="Times New Roman" w:hAnsi="Times New Roman" w:cs="Times New Roman"/>
      </w:rPr>
    </w:lvl>
  </w:abstractNum>
  <w:abstractNum w:abstractNumId="3">
    <w:nsid w:val="3FD879BD"/>
    <w:multiLevelType w:val="multilevel"/>
    <w:tmpl w:val="3FD879BD"/>
    <w:lvl w:ilvl="0" w:tentative="0">
      <w:start w:val="2"/>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D984A78"/>
    <w:multiLevelType w:val="multilevel"/>
    <w:tmpl w:val="5D984A78"/>
    <w:lvl w:ilvl="0" w:tentative="0">
      <w:start w:val="1"/>
      <w:numFmt w:val="japaneseCounting"/>
      <w:lvlText w:val="%1、"/>
      <w:lvlJc w:val="left"/>
      <w:pPr>
        <w:ind w:left="1145" w:hanging="720"/>
      </w:pPr>
      <w:rPr>
        <w:rFonts w:hint="default" w:ascii="Times New Roman" w:hAnsi="Times New Roman" w:cs="Times New Roman"/>
      </w:rPr>
    </w:lvl>
    <w:lvl w:ilvl="1" w:tentative="0">
      <w:start w:val="1"/>
      <w:numFmt w:val="decimal"/>
      <w:lvlText w:val="%2、"/>
      <w:lvlJc w:val="left"/>
      <w:pPr>
        <w:ind w:left="1265" w:hanging="420"/>
      </w:pPr>
      <w:rPr>
        <w:rFonts w:hint="eastAsia" w:ascii="宋体" w:hAnsi="宋体" w:eastAsia="宋体" w:cs="Times New Roman"/>
      </w:rPr>
    </w:lvl>
    <w:lvl w:ilvl="2" w:tentative="0">
      <w:start w:val="1"/>
      <w:numFmt w:val="lowerRoman"/>
      <w:lvlText w:val="%3."/>
      <w:lvlJc w:val="right"/>
      <w:pPr>
        <w:ind w:left="1685" w:hanging="420"/>
      </w:pPr>
      <w:rPr>
        <w:rFonts w:hint="default" w:ascii="Times New Roman" w:hAnsi="Times New Roman" w:cs="Times New Roman"/>
      </w:rPr>
    </w:lvl>
    <w:lvl w:ilvl="3" w:tentative="0">
      <w:start w:val="1"/>
      <w:numFmt w:val="decimal"/>
      <w:lvlText w:val="%4."/>
      <w:lvlJc w:val="left"/>
      <w:pPr>
        <w:ind w:left="2105" w:hanging="420"/>
      </w:pPr>
      <w:rPr>
        <w:rFonts w:hint="default" w:ascii="Times New Roman" w:hAnsi="Times New Roman" w:cs="Times New Roman"/>
      </w:rPr>
    </w:lvl>
    <w:lvl w:ilvl="4" w:tentative="0">
      <w:start w:val="1"/>
      <w:numFmt w:val="lowerLetter"/>
      <w:lvlText w:val="%5)"/>
      <w:lvlJc w:val="left"/>
      <w:pPr>
        <w:ind w:left="2525" w:hanging="420"/>
      </w:pPr>
      <w:rPr>
        <w:rFonts w:hint="default" w:ascii="Times New Roman" w:hAnsi="Times New Roman" w:cs="Times New Roman"/>
      </w:rPr>
    </w:lvl>
    <w:lvl w:ilvl="5" w:tentative="0">
      <w:start w:val="1"/>
      <w:numFmt w:val="lowerRoman"/>
      <w:lvlText w:val="%6."/>
      <w:lvlJc w:val="right"/>
      <w:pPr>
        <w:ind w:left="2945" w:hanging="420"/>
      </w:pPr>
      <w:rPr>
        <w:rFonts w:hint="default" w:ascii="Times New Roman" w:hAnsi="Times New Roman" w:cs="Times New Roman"/>
      </w:rPr>
    </w:lvl>
    <w:lvl w:ilvl="6" w:tentative="0">
      <w:start w:val="1"/>
      <w:numFmt w:val="decimal"/>
      <w:lvlText w:val="%7."/>
      <w:lvlJc w:val="left"/>
      <w:pPr>
        <w:ind w:left="3365" w:hanging="420"/>
      </w:pPr>
      <w:rPr>
        <w:rFonts w:hint="default" w:ascii="Times New Roman" w:hAnsi="Times New Roman" w:cs="Times New Roman"/>
      </w:rPr>
    </w:lvl>
    <w:lvl w:ilvl="7" w:tentative="0">
      <w:start w:val="1"/>
      <w:numFmt w:val="lowerLetter"/>
      <w:lvlText w:val="%8)"/>
      <w:lvlJc w:val="left"/>
      <w:pPr>
        <w:ind w:left="3785" w:hanging="420"/>
      </w:pPr>
      <w:rPr>
        <w:rFonts w:hint="default" w:ascii="Times New Roman" w:hAnsi="Times New Roman" w:cs="Times New Roman"/>
      </w:rPr>
    </w:lvl>
    <w:lvl w:ilvl="8" w:tentative="0">
      <w:start w:val="1"/>
      <w:numFmt w:val="lowerRoman"/>
      <w:lvlText w:val="%9."/>
      <w:lvlJc w:val="right"/>
      <w:pPr>
        <w:ind w:left="4205" w:hanging="420"/>
      </w:pPr>
      <w:rPr>
        <w:rFonts w:hint="default" w:ascii="Times New Roman" w:hAnsi="Times New Roman" w:cs="Times New Roman"/>
      </w:rPr>
    </w:lvl>
  </w:abstractNum>
  <w:abstractNum w:abstractNumId="5">
    <w:nsid w:val="719B0F3B"/>
    <w:multiLevelType w:val="multilevel"/>
    <w:tmpl w:val="719B0F3B"/>
    <w:lvl w:ilvl="0" w:tentative="0">
      <w:start w:val="1"/>
      <w:numFmt w:val="japaneseCounting"/>
      <w:lvlText w:val="%1、"/>
      <w:lvlJc w:val="left"/>
      <w:pPr>
        <w:ind w:left="1145" w:hanging="720"/>
      </w:pPr>
      <w:rPr>
        <w:rFonts w:hint="default" w:ascii="Times New Roman" w:hAnsi="Times New Roman" w:cs="Times New Roman"/>
      </w:rPr>
    </w:lvl>
    <w:lvl w:ilvl="1" w:tentative="0">
      <w:start w:val="1"/>
      <w:numFmt w:val="decimal"/>
      <w:lvlText w:val="%2、"/>
      <w:lvlJc w:val="left"/>
      <w:pPr>
        <w:ind w:left="1265" w:hanging="420"/>
      </w:pPr>
      <w:rPr>
        <w:rFonts w:hint="eastAsia" w:ascii="宋体" w:hAnsi="宋体" w:eastAsia="宋体" w:cs="Times New Roman"/>
      </w:rPr>
    </w:lvl>
    <w:lvl w:ilvl="2" w:tentative="0">
      <w:start w:val="1"/>
      <w:numFmt w:val="lowerRoman"/>
      <w:lvlText w:val="%3."/>
      <w:lvlJc w:val="right"/>
      <w:pPr>
        <w:ind w:left="1685" w:hanging="420"/>
      </w:pPr>
      <w:rPr>
        <w:rFonts w:hint="default" w:ascii="Times New Roman" w:hAnsi="Times New Roman" w:cs="Times New Roman"/>
      </w:rPr>
    </w:lvl>
    <w:lvl w:ilvl="3" w:tentative="0">
      <w:start w:val="1"/>
      <w:numFmt w:val="decimal"/>
      <w:lvlText w:val="%4."/>
      <w:lvlJc w:val="left"/>
      <w:pPr>
        <w:ind w:left="2105" w:hanging="420"/>
      </w:pPr>
      <w:rPr>
        <w:rFonts w:hint="default" w:ascii="Times New Roman" w:hAnsi="Times New Roman" w:cs="Times New Roman"/>
      </w:rPr>
    </w:lvl>
    <w:lvl w:ilvl="4" w:tentative="0">
      <w:start w:val="1"/>
      <w:numFmt w:val="lowerLetter"/>
      <w:lvlText w:val="%5)"/>
      <w:lvlJc w:val="left"/>
      <w:pPr>
        <w:ind w:left="2525" w:hanging="420"/>
      </w:pPr>
      <w:rPr>
        <w:rFonts w:hint="default" w:ascii="Times New Roman" w:hAnsi="Times New Roman" w:cs="Times New Roman"/>
      </w:rPr>
    </w:lvl>
    <w:lvl w:ilvl="5" w:tentative="0">
      <w:start w:val="1"/>
      <w:numFmt w:val="lowerRoman"/>
      <w:lvlText w:val="%6."/>
      <w:lvlJc w:val="right"/>
      <w:pPr>
        <w:ind w:left="2945" w:hanging="420"/>
      </w:pPr>
      <w:rPr>
        <w:rFonts w:hint="default" w:ascii="Times New Roman" w:hAnsi="Times New Roman" w:cs="Times New Roman"/>
      </w:rPr>
    </w:lvl>
    <w:lvl w:ilvl="6" w:tentative="0">
      <w:start w:val="1"/>
      <w:numFmt w:val="decimal"/>
      <w:lvlText w:val="%7."/>
      <w:lvlJc w:val="left"/>
      <w:pPr>
        <w:ind w:left="3365" w:hanging="420"/>
      </w:pPr>
      <w:rPr>
        <w:rFonts w:hint="default" w:ascii="Times New Roman" w:hAnsi="Times New Roman" w:cs="Times New Roman"/>
      </w:rPr>
    </w:lvl>
    <w:lvl w:ilvl="7" w:tentative="0">
      <w:start w:val="1"/>
      <w:numFmt w:val="lowerLetter"/>
      <w:lvlText w:val="%8)"/>
      <w:lvlJc w:val="left"/>
      <w:pPr>
        <w:ind w:left="3785" w:hanging="420"/>
      </w:pPr>
      <w:rPr>
        <w:rFonts w:hint="default" w:ascii="Times New Roman" w:hAnsi="Times New Roman" w:cs="Times New Roman"/>
      </w:rPr>
    </w:lvl>
    <w:lvl w:ilvl="8" w:tentative="0">
      <w:start w:val="1"/>
      <w:numFmt w:val="lowerRoman"/>
      <w:lvlText w:val="%9."/>
      <w:lvlJc w:val="right"/>
      <w:pPr>
        <w:ind w:left="4205" w:hanging="420"/>
      </w:pPr>
      <w:rPr>
        <w:rFonts w:hint="default" w:ascii="Times New Roman" w:hAnsi="Times New Roman" w:cs="Times New Roman"/>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C855EF"/>
    <w:rsid w:val="000004EB"/>
    <w:rsid w:val="000151BF"/>
    <w:rsid w:val="00043C21"/>
    <w:rsid w:val="00064A8D"/>
    <w:rsid w:val="00066EAB"/>
    <w:rsid w:val="00087648"/>
    <w:rsid w:val="000905B7"/>
    <w:rsid w:val="00094B8E"/>
    <w:rsid w:val="000C3FA2"/>
    <w:rsid w:val="000D167E"/>
    <w:rsid w:val="000D7B95"/>
    <w:rsid w:val="000F2E55"/>
    <w:rsid w:val="00103836"/>
    <w:rsid w:val="00151635"/>
    <w:rsid w:val="00195F6D"/>
    <w:rsid w:val="002064A3"/>
    <w:rsid w:val="0021244C"/>
    <w:rsid w:val="00223C92"/>
    <w:rsid w:val="00246147"/>
    <w:rsid w:val="002639F0"/>
    <w:rsid w:val="002755B9"/>
    <w:rsid w:val="00292538"/>
    <w:rsid w:val="00293900"/>
    <w:rsid w:val="00295190"/>
    <w:rsid w:val="002C4E4C"/>
    <w:rsid w:val="002D23E8"/>
    <w:rsid w:val="002D47D5"/>
    <w:rsid w:val="002D4890"/>
    <w:rsid w:val="0031468D"/>
    <w:rsid w:val="00331F38"/>
    <w:rsid w:val="00336D7B"/>
    <w:rsid w:val="0034689E"/>
    <w:rsid w:val="003C56B0"/>
    <w:rsid w:val="003E236A"/>
    <w:rsid w:val="003F5FF6"/>
    <w:rsid w:val="004006AB"/>
    <w:rsid w:val="0042087B"/>
    <w:rsid w:val="00433369"/>
    <w:rsid w:val="00434586"/>
    <w:rsid w:val="004578DE"/>
    <w:rsid w:val="004C73B0"/>
    <w:rsid w:val="004D24BB"/>
    <w:rsid w:val="005018F1"/>
    <w:rsid w:val="00506C33"/>
    <w:rsid w:val="0051547C"/>
    <w:rsid w:val="00532C1F"/>
    <w:rsid w:val="00536304"/>
    <w:rsid w:val="0054227E"/>
    <w:rsid w:val="0056300D"/>
    <w:rsid w:val="00584FDD"/>
    <w:rsid w:val="005D1461"/>
    <w:rsid w:val="005D3D03"/>
    <w:rsid w:val="005D479B"/>
    <w:rsid w:val="006009FB"/>
    <w:rsid w:val="00676A61"/>
    <w:rsid w:val="006A5C0B"/>
    <w:rsid w:val="006B59F4"/>
    <w:rsid w:val="006F047B"/>
    <w:rsid w:val="006F50BE"/>
    <w:rsid w:val="006F650F"/>
    <w:rsid w:val="00706456"/>
    <w:rsid w:val="007343E2"/>
    <w:rsid w:val="0074144A"/>
    <w:rsid w:val="007A13B5"/>
    <w:rsid w:val="007A28FF"/>
    <w:rsid w:val="007B149C"/>
    <w:rsid w:val="007D0ED5"/>
    <w:rsid w:val="007E048B"/>
    <w:rsid w:val="007E663B"/>
    <w:rsid w:val="007F2971"/>
    <w:rsid w:val="00845D44"/>
    <w:rsid w:val="00846034"/>
    <w:rsid w:val="00881A25"/>
    <w:rsid w:val="00883EF9"/>
    <w:rsid w:val="00887025"/>
    <w:rsid w:val="008951B6"/>
    <w:rsid w:val="0089579A"/>
    <w:rsid w:val="008C26EA"/>
    <w:rsid w:val="00904138"/>
    <w:rsid w:val="00913088"/>
    <w:rsid w:val="009136C4"/>
    <w:rsid w:val="009251BB"/>
    <w:rsid w:val="0095377A"/>
    <w:rsid w:val="0096147E"/>
    <w:rsid w:val="009A7AF1"/>
    <w:rsid w:val="009F388A"/>
    <w:rsid w:val="009F6003"/>
    <w:rsid w:val="00A15DFA"/>
    <w:rsid w:val="00A318B0"/>
    <w:rsid w:val="00A31ECC"/>
    <w:rsid w:val="00A42B7F"/>
    <w:rsid w:val="00A62926"/>
    <w:rsid w:val="00A77147"/>
    <w:rsid w:val="00A8123C"/>
    <w:rsid w:val="00AC1B02"/>
    <w:rsid w:val="00B17E50"/>
    <w:rsid w:val="00B21779"/>
    <w:rsid w:val="00B339EA"/>
    <w:rsid w:val="00B365E6"/>
    <w:rsid w:val="00B65CD4"/>
    <w:rsid w:val="00BB579D"/>
    <w:rsid w:val="00BB676C"/>
    <w:rsid w:val="00BD4E31"/>
    <w:rsid w:val="00C07EE9"/>
    <w:rsid w:val="00C22FCA"/>
    <w:rsid w:val="00C25DC3"/>
    <w:rsid w:val="00C546A6"/>
    <w:rsid w:val="00C56568"/>
    <w:rsid w:val="00C8157E"/>
    <w:rsid w:val="00CA275B"/>
    <w:rsid w:val="00CC58C7"/>
    <w:rsid w:val="00D07684"/>
    <w:rsid w:val="00D1328B"/>
    <w:rsid w:val="00D7327D"/>
    <w:rsid w:val="00D835D3"/>
    <w:rsid w:val="00D85DE5"/>
    <w:rsid w:val="00DC5CD4"/>
    <w:rsid w:val="00DD0456"/>
    <w:rsid w:val="00DD3A1D"/>
    <w:rsid w:val="00DF5907"/>
    <w:rsid w:val="00E003CF"/>
    <w:rsid w:val="00E00D2B"/>
    <w:rsid w:val="00E07D4F"/>
    <w:rsid w:val="00E1292D"/>
    <w:rsid w:val="00E36632"/>
    <w:rsid w:val="00E433CA"/>
    <w:rsid w:val="00E75E60"/>
    <w:rsid w:val="00EA1497"/>
    <w:rsid w:val="00EC5070"/>
    <w:rsid w:val="00EF7F4B"/>
    <w:rsid w:val="00F43B0E"/>
    <w:rsid w:val="00F504F5"/>
    <w:rsid w:val="00F658DB"/>
    <w:rsid w:val="00F82908"/>
    <w:rsid w:val="00FD7F34"/>
    <w:rsid w:val="0738671F"/>
    <w:rsid w:val="0B8912F8"/>
    <w:rsid w:val="0EE92F84"/>
    <w:rsid w:val="1D1520CA"/>
    <w:rsid w:val="2B1E53A8"/>
    <w:rsid w:val="394F60C6"/>
    <w:rsid w:val="3AC855EF"/>
    <w:rsid w:val="3D7F2901"/>
    <w:rsid w:val="3EB91CF7"/>
    <w:rsid w:val="410A1DB6"/>
    <w:rsid w:val="426D552C"/>
    <w:rsid w:val="4C29606D"/>
    <w:rsid w:val="528D5D5A"/>
    <w:rsid w:val="611018E8"/>
    <w:rsid w:val="6A4E65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7"/>
    <w:qFormat/>
    <w:uiPriority w:val="99"/>
    <w:pPr>
      <w:keepNext/>
      <w:keepLines/>
      <w:spacing w:line="576" w:lineRule="auto"/>
      <w:outlineLvl w:val="0"/>
    </w:pPr>
    <w:rPr>
      <w:b/>
      <w:kern w:val="44"/>
      <w:sz w:val="44"/>
      <w:szCs w:val="44"/>
    </w:rPr>
  </w:style>
  <w:style w:type="paragraph" w:styleId="3">
    <w:name w:val="heading 5"/>
    <w:basedOn w:val="1"/>
    <w:next w:val="1"/>
    <w:link w:val="18"/>
    <w:qFormat/>
    <w:uiPriority w:val="99"/>
    <w:pPr>
      <w:keepNext/>
      <w:keepLines/>
      <w:tabs>
        <w:tab w:val="left" w:pos="0"/>
      </w:tabs>
      <w:spacing w:before="280" w:after="290" w:line="372" w:lineRule="auto"/>
      <w:outlineLvl w:val="4"/>
    </w:pPr>
    <w:rPr>
      <w:rFonts w:ascii="楷体_GB2312" w:eastAsia="楷体_GB2312"/>
      <w:b/>
      <w:sz w:val="28"/>
      <w:szCs w:val="28"/>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autoRedefine/>
    <w:unhideWhenUsed/>
    <w:qFormat/>
    <w:uiPriority w:val="99"/>
    <w:pPr>
      <w:snapToGrid w:val="0"/>
      <w:spacing w:line="360" w:lineRule="auto"/>
      <w:ind w:firstLine="425"/>
      <w:jc w:val="center"/>
    </w:pPr>
    <w:rPr>
      <w:rFonts w:ascii="宋体" w:hAnsi="Calibri"/>
      <w:color w:val="FF0000"/>
      <w:szCs w:val="21"/>
    </w:rPr>
  </w:style>
  <w:style w:type="paragraph" w:styleId="5">
    <w:name w:val="Balloon Text"/>
    <w:basedOn w:val="1"/>
    <w:link w:val="16"/>
    <w:qFormat/>
    <w:uiPriority w:val="0"/>
    <w:pPr>
      <w:spacing w:line="240" w:lineRule="auto"/>
    </w:pPr>
    <w:rPr>
      <w:sz w:val="18"/>
      <w:szCs w:val="18"/>
    </w:rPr>
  </w:style>
  <w:style w:type="paragraph" w:styleId="6">
    <w:name w:val="footer"/>
    <w:basedOn w:val="1"/>
    <w:link w:val="15"/>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line="240" w:lineRule="auto"/>
      <w:jc w:val="left"/>
    </w:pPr>
    <w:rPr>
      <w:rFonts w:ascii="宋体" w:hAnsi="宋体"/>
      <w:color w:val="000000"/>
      <w:kern w:val="0"/>
      <w:sz w:val="24"/>
      <w:szCs w:val="24"/>
    </w:rPr>
  </w:style>
  <w:style w:type="table" w:styleId="10">
    <w:name w:val="Table Grid"/>
    <w:basedOn w:val="9"/>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iCs/>
    </w:rPr>
  </w:style>
  <w:style w:type="paragraph" w:customStyle="1" w:styleId="13">
    <w:name w:val="null3"/>
    <w:hidden/>
    <w:qFormat/>
    <w:uiPriority w:val="0"/>
    <w:rPr>
      <w:rFonts w:hint="eastAsia" w:asciiTheme="minorHAnsi" w:hAnsiTheme="minorHAnsi" w:eastAsiaTheme="minorEastAsia" w:cstheme="minorBidi"/>
      <w:lang w:val="en-US" w:eastAsia="zh-CN" w:bidi="ar-SA"/>
    </w:rPr>
  </w:style>
  <w:style w:type="character" w:customStyle="1" w:styleId="14">
    <w:name w:val="页眉 字符"/>
    <w:basedOn w:val="11"/>
    <w:link w:val="7"/>
    <w:qFormat/>
    <w:uiPriority w:val="0"/>
    <w:rPr>
      <w:rFonts w:ascii="Times New Roman" w:hAnsi="Times New Roman" w:eastAsia="宋体" w:cs="Times New Roman"/>
      <w:kern w:val="2"/>
      <w:sz w:val="18"/>
      <w:szCs w:val="18"/>
    </w:rPr>
  </w:style>
  <w:style w:type="character" w:customStyle="1" w:styleId="15">
    <w:name w:val="页脚 字符"/>
    <w:basedOn w:val="11"/>
    <w:link w:val="6"/>
    <w:qFormat/>
    <w:uiPriority w:val="0"/>
    <w:rPr>
      <w:rFonts w:ascii="Times New Roman" w:hAnsi="Times New Roman" w:eastAsia="宋体" w:cs="Times New Roman"/>
      <w:kern w:val="2"/>
      <w:sz w:val="18"/>
      <w:szCs w:val="18"/>
    </w:rPr>
  </w:style>
  <w:style w:type="character" w:customStyle="1" w:styleId="16">
    <w:name w:val="批注框文本 字符"/>
    <w:basedOn w:val="11"/>
    <w:link w:val="5"/>
    <w:qFormat/>
    <w:uiPriority w:val="0"/>
    <w:rPr>
      <w:rFonts w:ascii="Times New Roman" w:hAnsi="Times New Roman" w:eastAsia="宋体" w:cs="Times New Roman"/>
      <w:kern w:val="2"/>
      <w:sz w:val="18"/>
      <w:szCs w:val="18"/>
    </w:rPr>
  </w:style>
  <w:style w:type="character" w:customStyle="1" w:styleId="17">
    <w:name w:val="标题 1 字符"/>
    <w:basedOn w:val="11"/>
    <w:link w:val="2"/>
    <w:qFormat/>
    <w:uiPriority w:val="99"/>
    <w:rPr>
      <w:rFonts w:ascii="Times New Roman" w:hAnsi="Times New Roman" w:eastAsia="宋体" w:cs="Times New Roman"/>
      <w:b/>
      <w:kern w:val="44"/>
      <w:sz w:val="44"/>
      <w:szCs w:val="44"/>
    </w:rPr>
  </w:style>
  <w:style w:type="character" w:customStyle="1" w:styleId="18">
    <w:name w:val="标题 5 字符"/>
    <w:basedOn w:val="11"/>
    <w:link w:val="3"/>
    <w:qFormat/>
    <w:uiPriority w:val="99"/>
    <w:rPr>
      <w:rFonts w:ascii="楷体_GB2312" w:hAnsi="Times New Roman" w:eastAsia="楷体_GB2312" w:cs="Times New Roman"/>
      <w:b/>
      <w:kern w:val="2"/>
      <w:sz w:val="28"/>
      <w:szCs w:val="28"/>
    </w:rPr>
  </w:style>
  <w:style w:type="paragraph" w:customStyle="1" w:styleId="19">
    <w:name w:val="msolistparagraph"/>
    <w:basedOn w:val="1"/>
    <w:qFormat/>
    <w:uiPriority w:val="0"/>
    <w:pPr>
      <w:spacing w:before="100" w:beforeAutospacing="1" w:line="360" w:lineRule="auto"/>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8667</Words>
  <Characters>9132</Characters>
  <Lines>92</Lines>
  <Paragraphs>26</Paragraphs>
  <TotalTime>32</TotalTime>
  <ScaleCrop>false</ScaleCrop>
  <LinksUpToDate>false</LinksUpToDate>
  <CharactersWithSpaces>9406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2025-03-27T06:16:00Z</dcterms:created>
  <dc:creator>杨延斌</dc:creator>
  <cp:lastModifiedBy>韩伟</cp:lastModifiedBy>
  <cp:lastPrinted>2025-02-20T05:11:00Z</cp:lastPrinted>
  <dcterms:modified xsi:type="dcterms:W3CDTF">2025-04-24T04:26:11Z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D2BD5532089241BF8B59CB8819BAB72E_13</vt:lpwstr>
  </property>
  <property fmtid="{D5CDD505-2E9C-101B-9397-08002B2CF9AE}" pid="4" name="KSOTemplateDocerSaveRecord">
    <vt:lpwstr>eyJoZGlkIjoiNmY0YTEwOWNhMjJlZWM3MjA2ZDBhODY5ZmUxNzJlZTIiLCJ1c2VySWQiOiIxMTQ0ODU0ODQ0In0=</vt:lpwstr>
  </property>
</Properties>
</file>